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10D" w:rsidRPr="006C010D" w:rsidRDefault="006C010D" w:rsidP="006C010D">
      <w:pPr>
        <w:jc w:val="right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6C010D">
        <w:rPr>
          <w:rFonts w:ascii="Times New Roman" w:eastAsia="Times New Roman" w:hAnsi="Times New Roman" w:cs="Times New Roman"/>
          <w:color w:val="auto"/>
        </w:rPr>
        <w:t>Приложение № 1 к Договору №.</w:t>
      </w:r>
    </w:p>
    <w:p w:rsidR="006C010D" w:rsidRPr="006C010D" w:rsidRDefault="006C010D" w:rsidP="006C010D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6C010D" w:rsidRPr="006C010D" w:rsidTr="006C010D">
        <w:trPr>
          <w:trHeight w:val="2431"/>
        </w:trPr>
        <w:tc>
          <w:tcPr>
            <w:tcW w:w="5104" w:type="dxa"/>
            <w:shd w:val="clear" w:color="auto" w:fill="auto"/>
          </w:tcPr>
          <w:p w:rsidR="006C010D" w:rsidRPr="006C010D" w:rsidRDefault="006C010D" w:rsidP="006C010D">
            <w:pPr>
              <w:suppressAutoHyphens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6C010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СОГЛАСОВАНО</w:t>
            </w:r>
          </w:p>
          <w:p w:rsidR="006C010D" w:rsidRPr="006C010D" w:rsidRDefault="006C010D" w:rsidP="006C010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6C010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От Подрядчика:</w:t>
            </w:r>
          </w:p>
          <w:p w:rsidR="006C010D" w:rsidRPr="006C010D" w:rsidRDefault="006C010D" w:rsidP="006C010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6C010D">
              <w:rPr>
                <w:rFonts w:ascii="Times New Roman" w:eastAsia="Times New Roman" w:hAnsi="Times New Roman" w:cs="Times New Roman"/>
                <w:color w:val="000000" w:themeColor="text1"/>
              </w:rPr>
              <w:t>Директор</w:t>
            </w:r>
          </w:p>
          <w:p w:rsidR="006C010D" w:rsidRPr="006C010D" w:rsidRDefault="006C010D" w:rsidP="006C010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gramStart"/>
            <w:r w:rsidRPr="006C010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ООО  «</w:t>
            </w:r>
            <w:proofErr w:type="gramEnd"/>
            <w:r w:rsidR="0009371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»</w:t>
            </w:r>
          </w:p>
          <w:p w:rsidR="006C010D" w:rsidRPr="006C010D" w:rsidRDefault="006C010D" w:rsidP="006C010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  <w:p w:rsidR="00093718" w:rsidRPr="00093718" w:rsidRDefault="00093718" w:rsidP="00093718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9371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_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________</w:t>
            </w:r>
            <w:r w:rsidRPr="0009371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____________</w:t>
            </w:r>
          </w:p>
          <w:p w:rsidR="006C010D" w:rsidRPr="006C010D" w:rsidRDefault="006C010D" w:rsidP="006C010D">
            <w:pP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proofErr w:type="spellStart"/>
            <w:r w:rsidRPr="006C010D">
              <w:rPr>
                <w:rFonts w:ascii="Times New Roman" w:eastAsia="Times New Roman" w:hAnsi="Times New Roman" w:cs="Times New Roman"/>
                <w:color w:val="auto"/>
              </w:rPr>
              <w:t>м.п</w:t>
            </w:r>
            <w:proofErr w:type="spellEnd"/>
            <w:r w:rsidRPr="006C010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.</w:t>
            </w:r>
            <w:r w:rsidRPr="006C010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(Ф.И.О.)</w:t>
            </w:r>
          </w:p>
          <w:p w:rsidR="006C010D" w:rsidRPr="006C010D" w:rsidRDefault="006C010D" w:rsidP="006C010D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</w:p>
        </w:tc>
        <w:tc>
          <w:tcPr>
            <w:tcW w:w="4961" w:type="dxa"/>
            <w:shd w:val="clear" w:color="auto" w:fill="auto"/>
          </w:tcPr>
          <w:p w:rsidR="006C010D" w:rsidRPr="006C010D" w:rsidRDefault="006C010D" w:rsidP="006C010D">
            <w:pPr>
              <w:ind w:left="-392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C010D">
              <w:rPr>
                <w:rFonts w:ascii="Times New Roman" w:hAnsi="Times New Roman" w:cs="Times New Roman"/>
                <w:color w:val="000000" w:themeColor="text1"/>
              </w:rPr>
              <w:t xml:space="preserve">       </w:t>
            </w:r>
            <w:r w:rsidRPr="006C010D">
              <w:rPr>
                <w:rFonts w:ascii="Times New Roman" w:hAnsi="Times New Roman" w:cs="Times New Roman"/>
                <w:b/>
                <w:color w:val="000000" w:themeColor="text1"/>
              </w:rPr>
              <w:t>УТВЕРЖДАЮ:</w:t>
            </w:r>
          </w:p>
          <w:p w:rsidR="006C010D" w:rsidRPr="006C010D" w:rsidRDefault="006C010D" w:rsidP="006C010D">
            <w:pPr>
              <w:ind w:left="-392" w:firstLine="377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6C010D">
              <w:rPr>
                <w:rFonts w:ascii="Times New Roman" w:hAnsi="Times New Roman" w:cs="Times New Roman"/>
                <w:b/>
                <w:color w:val="000000" w:themeColor="text1"/>
              </w:rPr>
              <w:t xml:space="preserve"> От Заказчика:</w:t>
            </w:r>
          </w:p>
          <w:p w:rsidR="006C010D" w:rsidRPr="006C010D" w:rsidRDefault="006C010D" w:rsidP="006C010D">
            <w:pP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6C010D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6C010D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Генеральный  директор</w:t>
            </w:r>
            <w:proofErr w:type="gramEnd"/>
          </w:p>
          <w:p w:rsidR="006C010D" w:rsidRPr="006C010D" w:rsidRDefault="006C010D" w:rsidP="006C010D">
            <w:pP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6C010D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 ООО «</w:t>
            </w:r>
            <w:r w:rsidR="00AC022B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Норд Империал</w:t>
            </w:r>
            <w:r w:rsidRPr="006C010D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» </w:t>
            </w:r>
          </w:p>
          <w:p w:rsidR="006C010D" w:rsidRPr="006C010D" w:rsidRDefault="006C010D" w:rsidP="006C010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</w:pPr>
          </w:p>
          <w:p w:rsidR="006C010D" w:rsidRPr="006C010D" w:rsidRDefault="006C010D" w:rsidP="006C010D">
            <w:pPr>
              <w:pBdr>
                <w:bottom w:val="single" w:sz="4" w:space="1" w:color="auto"/>
              </w:pBdr>
              <w:ind w:right="226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</w:pPr>
            <w:r w:rsidRPr="006C010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  <w:t xml:space="preserve">                                                А.В. Бакланов </w:t>
            </w:r>
          </w:p>
          <w:p w:rsidR="006C010D" w:rsidRPr="006C010D" w:rsidRDefault="006C010D" w:rsidP="006C010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spellStart"/>
            <w:r w:rsidRPr="006C010D">
              <w:rPr>
                <w:rFonts w:ascii="Times New Roman" w:eastAsia="Times New Roman" w:hAnsi="Times New Roman" w:cs="Times New Roman"/>
                <w:color w:val="000000" w:themeColor="text1"/>
              </w:rPr>
              <w:t>м.п</w:t>
            </w:r>
            <w:proofErr w:type="spellEnd"/>
            <w:r w:rsidRPr="006C010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.                                                                              </w:t>
            </w:r>
            <w:r w:rsidRPr="006C01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(Ф.И.О.)</w:t>
            </w:r>
          </w:p>
          <w:p w:rsidR="006C010D" w:rsidRPr="006C010D" w:rsidRDefault="006C010D" w:rsidP="006C010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</w:tr>
    </w:tbl>
    <w:p w:rsidR="006C010D" w:rsidRDefault="006C010D" w:rsidP="00181BA6">
      <w:pPr>
        <w:pStyle w:val="22"/>
        <w:shd w:val="clear" w:color="auto" w:fill="auto"/>
        <w:spacing w:after="100" w:line="240" w:lineRule="auto"/>
        <w:jc w:val="center"/>
        <w:rPr>
          <w:b/>
          <w:sz w:val="24"/>
          <w:szCs w:val="24"/>
        </w:rPr>
      </w:pPr>
    </w:p>
    <w:p w:rsidR="006C010D" w:rsidRDefault="006C010D" w:rsidP="00181BA6">
      <w:pPr>
        <w:pStyle w:val="22"/>
        <w:shd w:val="clear" w:color="auto" w:fill="auto"/>
        <w:spacing w:after="100" w:line="240" w:lineRule="auto"/>
        <w:jc w:val="center"/>
        <w:rPr>
          <w:b/>
          <w:sz w:val="24"/>
          <w:szCs w:val="24"/>
        </w:rPr>
      </w:pPr>
    </w:p>
    <w:p w:rsidR="004D02BB" w:rsidRDefault="00F34591" w:rsidP="00181BA6">
      <w:pPr>
        <w:pStyle w:val="22"/>
        <w:shd w:val="clear" w:color="auto" w:fill="auto"/>
        <w:spacing w:after="100" w:line="240" w:lineRule="auto"/>
        <w:jc w:val="center"/>
        <w:rPr>
          <w:b/>
          <w:sz w:val="24"/>
          <w:szCs w:val="24"/>
        </w:rPr>
      </w:pPr>
      <w:r w:rsidRPr="00BD6D77">
        <w:rPr>
          <w:b/>
          <w:sz w:val="24"/>
          <w:szCs w:val="24"/>
        </w:rPr>
        <w:t>ЗАДАНИ</w:t>
      </w:r>
      <w:r w:rsidR="00686335" w:rsidRPr="00BD6D77">
        <w:rPr>
          <w:b/>
          <w:sz w:val="24"/>
          <w:szCs w:val="24"/>
        </w:rPr>
        <w:t>Е</w:t>
      </w:r>
      <w:r w:rsidR="00791EFD">
        <w:rPr>
          <w:b/>
          <w:sz w:val="24"/>
          <w:szCs w:val="24"/>
        </w:rPr>
        <w:t xml:space="preserve"> </w:t>
      </w:r>
    </w:p>
    <w:p w:rsidR="00C84D4B" w:rsidRPr="00BD6D77" w:rsidRDefault="004D02BB" w:rsidP="00181BA6">
      <w:pPr>
        <w:pStyle w:val="22"/>
        <w:shd w:val="clear" w:color="auto" w:fill="auto"/>
        <w:spacing w:after="100" w:line="240" w:lineRule="auto"/>
        <w:jc w:val="center"/>
        <w:rPr>
          <w:rStyle w:val="a5"/>
          <w:b/>
          <w:color w:val="auto"/>
          <w:sz w:val="24"/>
          <w:szCs w:val="24"/>
        </w:rPr>
      </w:pPr>
      <w:r w:rsidRPr="00C90EC8">
        <w:t>на выполнение проектных и изыскательских работ по объекту:</w:t>
      </w:r>
      <w:r w:rsidRPr="00C90EC8">
        <w:rPr>
          <w:rStyle w:val="a5"/>
          <w:rFonts w:eastAsia="Arial Unicode MS"/>
          <w:b/>
          <w:color w:val="auto"/>
          <w:u w:val="single"/>
        </w:rPr>
        <w:t xml:space="preserve"> </w:t>
      </w:r>
      <w:r w:rsidRPr="00C90EC8">
        <w:rPr>
          <w:b/>
          <w:color w:val="000000" w:themeColor="text1"/>
          <w:lang w:eastAsia="ru-RU"/>
        </w:rPr>
        <w:t>«</w:t>
      </w:r>
      <w:r w:rsidRPr="00C90EC8">
        <w:rPr>
          <w:rStyle w:val="a5"/>
          <w:b/>
          <w:color w:val="auto"/>
          <w:sz w:val="24"/>
          <w:szCs w:val="24"/>
        </w:rPr>
        <w:t xml:space="preserve">Обустройство </w:t>
      </w:r>
      <w:proofErr w:type="gramStart"/>
      <w:r w:rsidRPr="00C90EC8">
        <w:rPr>
          <w:rStyle w:val="a5"/>
          <w:b/>
          <w:color w:val="auto"/>
          <w:sz w:val="24"/>
          <w:szCs w:val="24"/>
        </w:rPr>
        <w:t>Майского  нефтяного</w:t>
      </w:r>
      <w:proofErr w:type="gramEnd"/>
      <w:r w:rsidRPr="00C90EC8">
        <w:rPr>
          <w:rStyle w:val="a5"/>
          <w:b/>
          <w:color w:val="auto"/>
          <w:sz w:val="24"/>
          <w:szCs w:val="24"/>
        </w:rPr>
        <w:t xml:space="preserve"> месторождения. Полигон ТБО. Реконструкция</w:t>
      </w:r>
      <w:r w:rsidRPr="00C90EC8">
        <w:rPr>
          <w:b/>
          <w:color w:val="000000" w:themeColor="text1"/>
          <w:lang w:eastAsia="ru-RU"/>
        </w:rPr>
        <w:t>»</w:t>
      </w:r>
    </w:p>
    <w:tbl>
      <w:tblPr>
        <w:tblpPr w:leftFromText="180" w:rightFromText="180" w:vertAnchor="text" w:horzAnchor="page" w:tblpX="1102" w:tblpY="167"/>
        <w:tblW w:w="10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60"/>
        <w:gridCol w:w="142"/>
        <w:gridCol w:w="7371"/>
      </w:tblGrid>
      <w:tr w:rsidR="00AC258C" w:rsidRPr="00BD6D77" w:rsidTr="006C010D">
        <w:trPr>
          <w:trHeight w:val="426"/>
        </w:trPr>
        <w:tc>
          <w:tcPr>
            <w:tcW w:w="10240" w:type="dxa"/>
            <w:gridSpan w:val="4"/>
          </w:tcPr>
          <w:p w:rsidR="00AC258C" w:rsidRPr="00BD6D77" w:rsidRDefault="004D02BB" w:rsidP="004D02BB">
            <w:pPr>
              <w:pStyle w:val="22"/>
              <w:shd w:val="clear" w:color="auto" w:fill="auto"/>
              <w:spacing w:after="100" w:line="240" w:lineRule="auto"/>
              <w:ind w:left="360"/>
              <w:jc w:val="both"/>
              <w:rPr>
                <w:i/>
                <w:sz w:val="24"/>
                <w:szCs w:val="24"/>
              </w:rPr>
            </w:pPr>
            <w:r>
              <w:t>1.</w:t>
            </w:r>
            <w:r w:rsidR="00AC258C" w:rsidRPr="00BD6D77">
              <w:t>Общие данные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Основание для проектирования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pStyle w:val="a6"/>
              <w:ind w:left="601" w:hanging="567"/>
              <w:jc w:val="both"/>
              <w:outlineLvl w:val="0"/>
            </w:pPr>
            <w:r w:rsidRPr="00C90EC8">
              <w:t xml:space="preserve">1.1. Решение ООО </w:t>
            </w:r>
            <w:r w:rsidRPr="00C90EC8">
              <w:rPr>
                <w:color w:val="000000"/>
                <w:lang w:val="en-US"/>
              </w:rPr>
              <w:t>«</w:t>
            </w:r>
            <w:proofErr w:type="spellStart"/>
            <w:r w:rsidRPr="00C90EC8">
              <w:rPr>
                <w:color w:val="000000"/>
              </w:rPr>
              <w:t>Альянснефтегаз</w:t>
            </w:r>
            <w:proofErr w:type="spellEnd"/>
            <w:r w:rsidRPr="00C90EC8">
              <w:rPr>
                <w:color w:val="000000"/>
                <w:lang w:val="en-US"/>
              </w:rPr>
              <w:t>»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Заказчик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pStyle w:val="a6"/>
              <w:ind w:left="459" w:hanging="425"/>
              <w:jc w:val="both"/>
              <w:outlineLvl w:val="0"/>
            </w:pPr>
            <w:r w:rsidRPr="00C90EC8">
              <w:t>2.1. ООО «</w:t>
            </w:r>
            <w:proofErr w:type="spellStart"/>
            <w:r w:rsidRPr="00C90EC8">
              <w:rPr>
                <w:color w:val="000000"/>
              </w:rPr>
              <w:t>Альянснефтегаз</w:t>
            </w:r>
            <w:proofErr w:type="spellEnd"/>
            <w:r w:rsidRPr="00C90EC8">
              <w:t>»</w:t>
            </w:r>
          </w:p>
          <w:p w:rsidR="004D02BB" w:rsidRPr="00C90EC8" w:rsidRDefault="004D02BB" w:rsidP="004D02BB">
            <w:pPr>
              <w:pStyle w:val="a6"/>
              <w:ind w:left="459"/>
              <w:jc w:val="both"/>
              <w:outlineLvl w:val="0"/>
            </w:pP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</w:p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Проектная организация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pStyle w:val="a6"/>
              <w:tabs>
                <w:tab w:val="left" w:pos="459"/>
              </w:tabs>
              <w:ind w:left="459" w:hanging="425"/>
              <w:jc w:val="both"/>
              <w:outlineLvl w:val="0"/>
            </w:pPr>
            <w:r w:rsidRPr="00C90EC8">
              <w:t>3.1. Проектная организация должна состоять в саморегулирующей организации и иметь допуск к производству работ по подготовке проектной документации и проведению инженерных изысканий, в том числе на особо опасных, технически сложных объектах.</w:t>
            </w:r>
          </w:p>
          <w:p w:rsidR="004D02BB" w:rsidRPr="00C90EC8" w:rsidRDefault="004D02BB" w:rsidP="004D02BB">
            <w:pPr>
              <w:pStyle w:val="a6"/>
              <w:ind w:left="479" w:hanging="446"/>
              <w:jc w:val="both"/>
              <w:outlineLvl w:val="0"/>
              <w:rPr>
                <w:color w:val="000000"/>
              </w:rPr>
            </w:pPr>
            <w:r w:rsidRPr="00C90EC8">
              <w:t>3.2. Проектная организация определяется п</w:t>
            </w:r>
            <w:r w:rsidRPr="00C90EC8">
              <w:rPr>
                <w:color w:val="000000"/>
              </w:rPr>
              <w:t>о результатам тендера.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Вид работ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513" w:type="dxa"/>
            <w:gridSpan w:val="2"/>
          </w:tcPr>
          <w:p w:rsidR="004D02BB" w:rsidRPr="007E0E23" w:rsidRDefault="004D02BB" w:rsidP="004D02BB">
            <w:pPr>
              <w:pStyle w:val="a6"/>
              <w:tabs>
                <w:tab w:val="left" w:pos="459"/>
              </w:tabs>
              <w:ind w:left="317" w:hanging="283"/>
              <w:jc w:val="both"/>
              <w:outlineLvl w:val="0"/>
              <w:rPr>
                <w:lang w:val="en-US"/>
              </w:rPr>
            </w:pPr>
            <w:r w:rsidRPr="007E0E23">
              <w:t xml:space="preserve">4.1. </w:t>
            </w:r>
            <w:r w:rsidRPr="007E0E23">
              <w:rPr>
                <w:rStyle w:val="a5"/>
                <w:color w:val="auto"/>
                <w:sz w:val="24"/>
                <w:szCs w:val="24"/>
              </w:rPr>
              <w:t>Реконструкция</w:t>
            </w:r>
          </w:p>
          <w:p w:rsidR="004D02BB" w:rsidRPr="00C90EC8" w:rsidRDefault="004D02BB" w:rsidP="004D02BB">
            <w:pPr>
              <w:pStyle w:val="a6"/>
              <w:tabs>
                <w:tab w:val="left" w:pos="459"/>
              </w:tabs>
              <w:ind w:left="317" w:hanging="283"/>
              <w:jc w:val="both"/>
              <w:outlineLvl w:val="0"/>
            </w:pP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Источник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финансирования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строительства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объекта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pStyle w:val="a6"/>
              <w:tabs>
                <w:tab w:val="left" w:pos="459"/>
              </w:tabs>
              <w:ind w:left="317" w:hanging="283"/>
              <w:jc w:val="both"/>
              <w:outlineLvl w:val="0"/>
            </w:pPr>
            <w:r w:rsidRPr="00C90EC8">
              <w:t xml:space="preserve">5.1. </w:t>
            </w:r>
            <w:r w:rsidRPr="00890955">
              <w:rPr>
                <w:sz w:val="22"/>
                <w:szCs w:val="22"/>
              </w:rPr>
              <w:t xml:space="preserve">  Бюджет ООО «</w:t>
            </w:r>
            <w:proofErr w:type="spellStart"/>
            <w:r w:rsidRPr="00C90EC8">
              <w:rPr>
                <w:color w:val="000000"/>
              </w:rPr>
              <w:t>Альянснефтегаз</w:t>
            </w:r>
            <w:proofErr w:type="spellEnd"/>
            <w:r w:rsidRPr="00C90EC8">
              <w:t>»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Исходные данные для проектирования 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pStyle w:val="a6"/>
              <w:tabs>
                <w:tab w:val="left" w:pos="459"/>
              </w:tabs>
              <w:ind w:left="459" w:hanging="425"/>
              <w:jc w:val="both"/>
              <w:outlineLvl w:val="0"/>
            </w:pPr>
            <w:r w:rsidRPr="00C90EC8">
              <w:t>6.1. Задание на проектирование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Район строительства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ind w:left="459" w:hanging="425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7.1. Томская область. </w:t>
            </w:r>
            <w:proofErr w:type="spellStart"/>
            <w:r w:rsidRPr="00C90EC8">
              <w:rPr>
                <w:rFonts w:ascii="Times New Roman" w:hAnsi="Times New Roman" w:cs="Times New Roman"/>
              </w:rPr>
              <w:t>Каргасокский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район. </w:t>
            </w:r>
          </w:p>
          <w:p w:rsidR="004D02BB" w:rsidRPr="00C90EC8" w:rsidRDefault="004D02BB" w:rsidP="004D02BB">
            <w:pPr>
              <w:ind w:left="459" w:hanging="425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Местность, приравненная к районам Крайнего Севера.</w:t>
            </w:r>
          </w:p>
          <w:p w:rsidR="004D02BB" w:rsidRPr="00C90EC8" w:rsidRDefault="004D02BB" w:rsidP="004D02BB">
            <w:pPr>
              <w:ind w:left="459" w:hanging="425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4D02BB" w:rsidRPr="00BD6D77" w:rsidTr="006C010D">
        <w:trPr>
          <w:trHeight w:val="58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Стадийность проектирования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8.1. Инженерные изыскания.</w:t>
            </w:r>
          </w:p>
          <w:p w:rsidR="004D02BB" w:rsidRPr="00C90EC8" w:rsidRDefault="004D02BB" w:rsidP="004D02BB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8.2. </w:t>
            </w:r>
            <w:r w:rsidRPr="00C90EC8">
              <w:rPr>
                <w:rFonts w:ascii="Times New Roman" w:hAnsi="Times New Roman" w:cs="Times New Roman"/>
                <w:color w:val="auto"/>
              </w:rPr>
              <w:t>Проектная документация.</w:t>
            </w:r>
          </w:p>
          <w:p w:rsidR="004D02BB" w:rsidRPr="00C90EC8" w:rsidRDefault="004D02BB" w:rsidP="004D02BB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8.3. Рабочая документация, в </w:t>
            </w:r>
            <w:proofErr w:type="spellStart"/>
            <w:r w:rsidRPr="00C90EC8">
              <w:rPr>
                <w:rFonts w:ascii="Times New Roman" w:hAnsi="Times New Roman" w:cs="Times New Roman"/>
              </w:rPr>
              <w:t>т.ч</w:t>
            </w:r>
            <w:proofErr w:type="spellEnd"/>
            <w:r w:rsidRPr="00C90EC8">
              <w:rPr>
                <w:rFonts w:ascii="Times New Roman" w:hAnsi="Times New Roman" w:cs="Times New Roman"/>
              </w:rPr>
              <w:t>. сметная документация.</w:t>
            </w:r>
          </w:p>
          <w:p w:rsidR="004D02BB" w:rsidRPr="00C90EC8" w:rsidRDefault="004D02BB" w:rsidP="004D02BB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8.4. Авторский надзор (на весь период строительства).</w:t>
            </w:r>
          </w:p>
        </w:tc>
      </w:tr>
      <w:tr w:rsidR="004D02BB" w:rsidRPr="00BD6D77" w:rsidTr="002A4A5C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Требования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к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выделению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этапов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строительства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513" w:type="dxa"/>
            <w:gridSpan w:val="2"/>
          </w:tcPr>
          <w:p w:rsidR="004D02BB" w:rsidRDefault="004D02BB" w:rsidP="004D02BB">
            <w:pPr>
              <w:pStyle w:val="a6"/>
              <w:ind w:left="33"/>
            </w:pPr>
            <w:r w:rsidRPr="00B443EE">
              <w:t xml:space="preserve">9.1.  </w:t>
            </w:r>
            <w:proofErr w:type="spellStart"/>
            <w:r w:rsidRPr="00B443EE">
              <w:t>Этапность</w:t>
            </w:r>
            <w:proofErr w:type="spellEnd"/>
            <w:r w:rsidRPr="00B443EE">
              <w:t xml:space="preserve"> строительства и перечень объектов </w:t>
            </w:r>
            <w:proofErr w:type="gramStart"/>
            <w:r w:rsidRPr="00B443EE">
              <w:t>уточняется  при</w:t>
            </w:r>
            <w:proofErr w:type="gramEnd"/>
            <w:r w:rsidRPr="00B443EE">
              <w:t xml:space="preserve"> разработке проекта.</w:t>
            </w:r>
            <w:r>
              <w:t xml:space="preserve"> </w:t>
            </w:r>
          </w:p>
          <w:p w:rsidR="004D02BB" w:rsidRDefault="004D02BB" w:rsidP="004D02BB">
            <w:pPr>
              <w:pStyle w:val="a6"/>
              <w:ind w:left="33"/>
            </w:pPr>
            <w:r>
              <w:t>9.2. Выполнить разделение персонала, предусматриваемого проектом, по этапам.</w:t>
            </w:r>
          </w:p>
          <w:p w:rsidR="004D02BB" w:rsidRPr="00C90EC8" w:rsidRDefault="004D02BB" w:rsidP="004D02BB">
            <w:pPr>
              <w:pStyle w:val="a6"/>
              <w:ind w:left="33"/>
              <w:rPr>
                <w:b/>
              </w:rPr>
            </w:pPr>
          </w:p>
        </w:tc>
      </w:tr>
      <w:tr w:rsidR="004D02BB" w:rsidRPr="00BD6D77" w:rsidTr="002A4A5C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Сроки строительства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10.1. Согласно ТУ</w:t>
            </w:r>
            <w:r w:rsidRPr="00C90EC8">
              <w:rPr>
                <w:rFonts w:ascii="Times New Roman" w:hAnsi="Times New Roman" w:cs="Times New Roman"/>
              </w:rPr>
              <w:t xml:space="preserve"> на разработку ПОС.</w:t>
            </w:r>
          </w:p>
        </w:tc>
      </w:tr>
      <w:tr w:rsidR="004D02BB" w:rsidRPr="00BD6D77" w:rsidTr="002A4A5C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Требования к основным технико-экономическим показателям 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11.1.  Общая мощность – </w:t>
            </w:r>
            <w:r w:rsidRPr="00A540A0">
              <w:rPr>
                <w:rFonts w:ascii="Times New Roman" w:hAnsi="Times New Roman" w:cs="Times New Roman"/>
                <w:color w:val="auto"/>
              </w:rPr>
              <w:t>6</w:t>
            </w:r>
            <w:r w:rsidRPr="00C90EC8">
              <w:rPr>
                <w:rFonts w:ascii="Times New Roman" w:hAnsi="Times New Roman" w:cs="Times New Roman"/>
                <w:color w:val="auto"/>
              </w:rPr>
              <w:t xml:space="preserve">00 т/ год, в 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>.:</w:t>
            </w:r>
          </w:p>
          <w:p w:rsidR="004D02BB" w:rsidRPr="00C90EC8" w:rsidRDefault="004D02BB" w:rsidP="004D02BB">
            <w:pPr>
              <w:pStyle w:val="a6"/>
              <w:numPr>
                <w:ilvl w:val="0"/>
                <w:numId w:val="45"/>
              </w:numPr>
              <w:ind w:left="459" w:hanging="425"/>
              <w:jc w:val="both"/>
              <w:rPr>
                <w:rFonts w:eastAsia="Arial Unicode MS"/>
              </w:rPr>
            </w:pPr>
            <w:r w:rsidRPr="00C90EC8">
              <w:rPr>
                <w:rFonts w:eastAsia="Arial Unicode MS"/>
              </w:rPr>
              <w:t xml:space="preserve">Карта </w:t>
            </w:r>
            <w:proofErr w:type="spellStart"/>
            <w:r w:rsidRPr="00C90EC8">
              <w:rPr>
                <w:rFonts w:eastAsia="Arial Unicode MS"/>
              </w:rPr>
              <w:t>нефтешламов</w:t>
            </w:r>
            <w:proofErr w:type="spellEnd"/>
            <w:r w:rsidRPr="00C90EC8">
              <w:rPr>
                <w:rFonts w:eastAsia="Arial Unicode MS"/>
              </w:rPr>
              <w:t xml:space="preserve"> – 100 т/год (существующая), расширить на </w:t>
            </w:r>
            <w:r w:rsidRPr="00A540A0">
              <w:rPr>
                <w:rFonts w:eastAsia="Arial Unicode MS"/>
              </w:rPr>
              <w:t>2</w:t>
            </w:r>
            <w:r w:rsidRPr="00C90EC8">
              <w:rPr>
                <w:rFonts w:eastAsia="Arial Unicode MS"/>
              </w:rPr>
              <w:t xml:space="preserve">00 т/год; </w:t>
            </w:r>
          </w:p>
          <w:p w:rsidR="004D02BB" w:rsidRPr="00C90EC8" w:rsidRDefault="004D02BB" w:rsidP="004D02BB">
            <w:pPr>
              <w:pStyle w:val="a6"/>
              <w:numPr>
                <w:ilvl w:val="0"/>
                <w:numId w:val="45"/>
              </w:numPr>
              <w:ind w:left="459" w:hanging="403"/>
              <w:jc w:val="both"/>
              <w:rPr>
                <w:rFonts w:eastAsia="Arial Unicode MS"/>
              </w:rPr>
            </w:pPr>
            <w:r w:rsidRPr="00C90EC8">
              <w:rPr>
                <w:rFonts w:eastAsia="Arial Unicode MS"/>
              </w:rPr>
              <w:t xml:space="preserve">Карта ТБО – 100 т/год (существующая), расширить на </w:t>
            </w:r>
            <w:r w:rsidRPr="00B2261B">
              <w:rPr>
                <w:rFonts w:eastAsia="Arial Unicode MS"/>
              </w:rPr>
              <w:t>2</w:t>
            </w:r>
            <w:r w:rsidRPr="00C90EC8">
              <w:rPr>
                <w:rFonts w:eastAsia="Arial Unicode MS"/>
              </w:rPr>
              <w:t>00/т/год;</w:t>
            </w:r>
          </w:p>
          <w:p w:rsidR="004D02BB" w:rsidRPr="00C90EC8" w:rsidRDefault="004D02BB" w:rsidP="004D02BB">
            <w:pPr>
              <w:ind w:left="488" w:hanging="488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11.2. Срок эксплуатации с момента ввода объекта в эксплуатацию – 20 лет.</w:t>
            </w:r>
          </w:p>
        </w:tc>
      </w:tr>
      <w:tr w:rsidR="004D02BB" w:rsidRPr="00BD6D77" w:rsidTr="002A4A5C">
        <w:trPr>
          <w:trHeight w:val="871"/>
        </w:trPr>
        <w:tc>
          <w:tcPr>
            <w:tcW w:w="567" w:type="dxa"/>
          </w:tcPr>
          <w:p w:rsidR="004D02BB" w:rsidRPr="00C90EC8" w:rsidRDefault="004D02BB" w:rsidP="004D02BB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Идентификационные признаки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pStyle w:val="a6"/>
              <w:ind w:left="459" w:hanging="426"/>
              <w:jc w:val="both"/>
              <w:rPr>
                <w:color w:val="000000" w:themeColor="text1"/>
              </w:rPr>
            </w:pPr>
            <w:r w:rsidRPr="00C90EC8">
              <w:rPr>
                <w:color w:val="000000" w:themeColor="text1"/>
              </w:rPr>
              <w:t xml:space="preserve">12.1. Идентификационные признаки проектируемого объекта принять в соответствии с требованиями части </w:t>
            </w:r>
            <w:r w:rsidRPr="00C90EC8">
              <w:rPr>
                <w:color w:val="000000" w:themeColor="text1"/>
                <w:lang w:val="en-US"/>
              </w:rPr>
              <w:t>I</w:t>
            </w:r>
            <w:r w:rsidRPr="00C90EC8">
              <w:rPr>
                <w:color w:val="000000" w:themeColor="text1"/>
              </w:rPr>
              <w:t xml:space="preserve"> статьи 4 Федерального закона от 30.12.2009 г. №384-ФЗ «Технический регламент о безопасности зданий и сооружений»:</w:t>
            </w:r>
          </w:p>
          <w:p w:rsidR="004D02BB" w:rsidRPr="00C90EC8" w:rsidRDefault="004D02BB" w:rsidP="004D02BB">
            <w:pPr>
              <w:pStyle w:val="a6"/>
              <w:numPr>
                <w:ilvl w:val="0"/>
                <w:numId w:val="46"/>
              </w:numPr>
              <w:ind w:left="479"/>
              <w:jc w:val="both"/>
            </w:pPr>
            <w:r w:rsidRPr="00C90EC8">
              <w:t>Уровни ответственности зданий и сооружений определить проектом;</w:t>
            </w:r>
          </w:p>
          <w:p w:rsidR="004D02BB" w:rsidRPr="00C90EC8" w:rsidRDefault="004D02BB" w:rsidP="004D02BB">
            <w:pPr>
              <w:pStyle w:val="a6"/>
              <w:numPr>
                <w:ilvl w:val="0"/>
                <w:numId w:val="46"/>
              </w:numPr>
              <w:ind w:left="479"/>
              <w:jc w:val="both"/>
            </w:pPr>
            <w:r w:rsidRPr="00C90EC8">
              <w:t>Идентификационные признаки объектов подлежат уточнению при проведении проектных работ.</w:t>
            </w:r>
          </w:p>
        </w:tc>
      </w:tr>
      <w:tr w:rsidR="004D02BB" w:rsidRPr="00BD6D77" w:rsidTr="002A4A5C">
        <w:trPr>
          <w:trHeight w:val="597"/>
        </w:trPr>
        <w:tc>
          <w:tcPr>
            <w:tcW w:w="567" w:type="dxa"/>
          </w:tcPr>
          <w:p w:rsidR="004D02BB" w:rsidRPr="00C90EC8" w:rsidRDefault="004D02BB" w:rsidP="004D02BB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C90EC8">
              <w:rPr>
                <w:rFonts w:ascii="Times New Roman" w:hAnsi="Times New Roman" w:cs="Times New Roman"/>
                <w:lang w:val="en-US"/>
              </w:rPr>
              <w:t>13.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Состав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сооружений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ind w:left="488" w:hanging="488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13.1. Состав проектируемых сооружений с учётом существующих коммуникаций:</w:t>
            </w:r>
          </w:p>
          <w:p w:rsidR="004D02BB" w:rsidRPr="00C90EC8" w:rsidRDefault="004D02BB" w:rsidP="004D02BB">
            <w:pPr>
              <w:ind w:left="488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карта </w:t>
            </w:r>
            <w:proofErr w:type="spellStart"/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нефтешламов</w:t>
            </w:r>
            <w:proofErr w:type="spellEnd"/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– 100 т/год (существующая), расширить на </w:t>
            </w:r>
            <w:r w:rsidRPr="00B2261B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</w:t>
            </w:r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00 т/год;</w:t>
            </w:r>
          </w:p>
          <w:p w:rsidR="004D02BB" w:rsidRPr="00C90EC8" w:rsidRDefault="004D02BB" w:rsidP="004D02BB">
            <w:pPr>
              <w:ind w:left="488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карта ТБО – 100 т/год (существующая), расширить на </w:t>
            </w:r>
            <w:r w:rsidRPr="00B2261B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</w:t>
            </w:r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00/т/год;</w:t>
            </w:r>
          </w:p>
          <w:p w:rsidR="004D02BB" w:rsidRPr="00C90EC8" w:rsidRDefault="004D02BB" w:rsidP="004D02BB">
            <w:pPr>
              <w:ind w:left="488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наблюдательная скважина (при необходимости)</w:t>
            </w:r>
          </w:p>
          <w:p w:rsidR="004D02BB" w:rsidRPr="00C90EC8" w:rsidRDefault="004D02BB" w:rsidP="004D02BB">
            <w:pPr>
              <w:ind w:left="488" w:hanging="488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13.2. Предусмотреть необходимую инфраструктуру для полигона ТБО.</w:t>
            </w:r>
          </w:p>
          <w:p w:rsidR="004D02BB" w:rsidRPr="00C90EC8" w:rsidRDefault="004D02BB" w:rsidP="004D02BB">
            <w:pPr>
              <w:pStyle w:val="a6"/>
              <w:ind w:left="459" w:hanging="426"/>
              <w:jc w:val="both"/>
            </w:pPr>
            <w:r w:rsidRPr="00C90EC8">
              <w:rPr>
                <w:lang w:eastAsia="en-US"/>
              </w:rPr>
              <w:t>13.3. Принятые решения должны удовлетворять требования постановления Правительства РФ 12.10.2020 N 1657 «О единых требованиях к объектам обработки, утилизации, обезвреживания, размещения твердых коммунальных отходов».</w:t>
            </w:r>
          </w:p>
        </w:tc>
      </w:tr>
      <w:tr w:rsidR="004D02BB" w:rsidRPr="00BD6D77" w:rsidTr="002A4A5C">
        <w:trPr>
          <w:trHeight w:val="597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Требования к качеству, конкурентоспособности, 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экологичности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энергоэффективности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 проектных решений</w:t>
            </w:r>
          </w:p>
          <w:p w:rsidR="004D02BB" w:rsidRPr="00E956B2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pStyle w:val="22"/>
              <w:shd w:val="clear" w:color="auto" w:fill="auto"/>
              <w:spacing w:line="240" w:lineRule="auto"/>
              <w:ind w:left="459" w:hanging="459"/>
              <w:jc w:val="both"/>
              <w:rPr>
                <w:sz w:val="24"/>
                <w:szCs w:val="24"/>
              </w:rPr>
            </w:pPr>
            <w:r w:rsidRPr="00C90EC8">
              <w:rPr>
                <w:sz w:val="24"/>
                <w:szCs w:val="24"/>
              </w:rPr>
              <w:t xml:space="preserve">14.1. Проектная документация и принятые в ней решения должны соответствовать требованиям национальных стандартов и сводов правил, перечисленных в перечне, утвержденном Постановлением Правительства Российской Федерации №815 от 28.05.2021 г., а также соответствовать установленному классу </w:t>
            </w:r>
            <w:proofErr w:type="spellStart"/>
            <w:r w:rsidRPr="00C90EC8">
              <w:rPr>
                <w:sz w:val="24"/>
                <w:szCs w:val="24"/>
              </w:rPr>
              <w:t>энергоэффективности</w:t>
            </w:r>
            <w:proofErr w:type="spellEnd"/>
            <w:r w:rsidRPr="00C90EC8">
              <w:rPr>
                <w:sz w:val="24"/>
                <w:szCs w:val="24"/>
              </w:rPr>
              <w:t xml:space="preserve"> – не ниже класса «С» (при условии применимости указанных требований к настоящему проекту).</w:t>
            </w:r>
          </w:p>
          <w:p w:rsidR="004D02BB" w:rsidRPr="00C90EC8" w:rsidRDefault="004D02BB" w:rsidP="004D02BB">
            <w:pPr>
              <w:pStyle w:val="22"/>
              <w:shd w:val="clear" w:color="auto" w:fill="auto"/>
              <w:spacing w:line="240" w:lineRule="auto"/>
              <w:ind w:left="459" w:hanging="459"/>
              <w:jc w:val="both"/>
              <w:rPr>
                <w:rFonts w:eastAsia="Calibri"/>
                <w:sz w:val="24"/>
                <w:szCs w:val="24"/>
              </w:rPr>
            </w:pPr>
            <w:r w:rsidRPr="00C90EC8">
              <w:rPr>
                <w:sz w:val="24"/>
                <w:szCs w:val="24"/>
              </w:rPr>
              <w:t xml:space="preserve">14.2. В соответствии с требованиями Федерального закона "Об охране окружающей среды" от 10.01.2002 N7-ФЗ, при выборе оборудования, технологий, методов, способов и составления опросных листов подтверждать соответствие технических параметров оборудования, технологий, </w:t>
            </w:r>
            <w:r w:rsidRPr="00C90EC8">
              <w:rPr>
                <w:rFonts w:eastAsia="Calibri"/>
                <w:sz w:val="24"/>
                <w:szCs w:val="24"/>
              </w:rPr>
              <w:t>методов, способов Наилучшим Доступным Технологиям (НДТ), указанным в Информационно-технических справочниках по НДТ, а также Технологическим показателям НДТ, утвержденным Приказами МПР РФ.</w:t>
            </w:r>
          </w:p>
        </w:tc>
      </w:tr>
      <w:tr w:rsidR="004D02BB" w:rsidRPr="00BD6D77" w:rsidTr="002A4A5C">
        <w:trPr>
          <w:trHeight w:val="597"/>
        </w:trPr>
        <w:tc>
          <w:tcPr>
            <w:tcW w:w="567" w:type="dxa"/>
          </w:tcPr>
          <w:p w:rsidR="004D02BB" w:rsidRPr="00C90EC8" w:rsidRDefault="004D02BB" w:rsidP="004D02BB">
            <w:pPr>
              <w:overflowPunct w:val="0"/>
              <w:autoSpaceDE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160" w:type="dxa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Выполнение инженерных изысканий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513" w:type="dxa"/>
            <w:gridSpan w:val="2"/>
          </w:tcPr>
          <w:p w:rsidR="004D02BB" w:rsidRPr="00C90EC8" w:rsidRDefault="004D02BB" w:rsidP="004D02BB">
            <w:pPr>
              <w:ind w:left="488" w:hanging="488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15.1. Выполнить в полном объёме комплекс инженерных изысканий на территории проектируемого объекта (инженерно-геодезические, инженерно-геологические, инженерно-экологические, гидрологические).  </w:t>
            </w:r>
          </w:p>
          <w:p w:rsidR="004D02BB" w:rsidRPr="00C90EC8" w:rsidRDefault="004D02BB" w:rsidP="004D02BB">
            <w:pPr>
              <w:ind w:left="488" w:hanging="488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15.2. При необходимости организовать и провести общественные обсуждения/ слушания.</w:t>
            </w:r>
          </w:p>
          <w:p w:rsidR="004D02BB" w:rsidRPr="00C90EC8" w:rsidRDefault="004D02BB" w:rsidP="004D02BB">
            <w:pPr>
              <w:ind w:left="488" w:hanging="488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15.3. Разработать и утвердить с заказчиком программы на производство инженерных изысканий.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15.4.  При необходимости в составе инженерных изысканий </w:t>
            </w:r>
            <w:r w:rsidRPr="00C90EC8">
              <w:rPr>
                <w:rFonts w:ascii="Times New Roman" w:hAnsi="Times New Roman" w:cs="Times New Roman"/>
                <w:color w:val="auto"/>
              </w:rPr>
              <w:lastRenderedPageBreak/>
              <w:t>выполнить комплекс историко-культурных изысканий.  Получить заключение о наличии (отсутствии) объектов культурного наследия от органов государственной охраны памятников.</w:t>
            </w:r>
          </w:p>
        </w:tc>
      </w:tr>
      <w:tr w:rsidR="00AC258C" w:rsidRPr="00BD6D77" w:rsidTr="006C010D">
        <w:trPr>
          <w:trHeight w:val="426"/>
        </w:trPr>
        <w:tc>
          <w:tcPr>
            <w:tcW w:w="10240" w:type="dxa"/>
            <w:gridSpan w:val="4"/>
          </w:tcPr>
          <w:p w:rsidR="002C773A" w:rsidRPr="00BD6D77" w:rsidRDefault="00AC258C" w:rsidP="004D02BB">
            <w:pPr>
              <w:pStyle w:val="22"/>
              <w:numPr>
                <w:ilvl w:val="0"/>
                <w:numId w:val="41"/>
              </w:numPr>
              <w:shd w:val="clear" w:color="auto" w:fill="auto"/>
              <w:spacing w:after="100" w:line="240" w:lineRule="auto"/>
              <w:jc w:val="both"/>
            </w:pPr>
            <w:r w:rsidRPr="00BD6D77">
              <w:lastRenderedPageBreak/>
              <w:t>Требования к проектным решениям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</w:rPr>
            </w:pP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Общие требования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</w:rPr>
            </w:pP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4D02BB" w:rsidRPr="00603A8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 xml:space="preserve">16.1.  Разработать разделы проектной документации в соответствии: </w:t>
            </w:r>
          </w:p>
          <w:p w:rsidR="004D02BB" w:rsidRPr="00603A88" w:rsidRDefault="004D02BB" w:rsidP="004D02BB">
            <w:pPr>
              <w:ind w:left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>- с Постановлением Правительства РФ № 87 от 16.02.2008 г. «О составе разделов проектной документации и требования к их содержанию»;</w:t>
            </w:r>
          </w:p>
          <w:p w:rsidR="004D02BB" w:rsidRPr="00603A88" w:rsidRDefault="004D02BB" w:rsidP="004D02BB">
            <w:pPr>
              <w:ind w:left="459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D02BB" w:rsidRPr="00603A88" w:rsidRDefault="004D02BB" w:rsidP="004D02BB">
            <w:pPr>
              <w:ind w:left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>- с Постановлением Правительства РФ № 800 от 10.07.2018 г. «О проведении рекультивации и консервации земель».</w:t>
            </w:r>
          </w:p>
          <w:p w:rsidR="004D02BB" w:rsidRPr="00603A8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>16.2. В составе Раздела 10 «Иная документация в случаях, предусмотренных федеральными законами» (согласно Постановлению Правительства РФ №87 от 16.02.2008 г.) при необходимости разработать требуемую документацию, установленную законодательными актами Российской Федерации.</w:t>
            </w:r>
          </w:p>
          <w:p w:rsidR="004D02BB" w:rsidRPr="00603A8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>16.3. Материалы проекта оформить в соответствии с ГОСТ Р 21.101-2020 «Система проектной документации для строительства. Основные требования к проектной и рабочей документации».</w:t>
            </w:r>
          </w:p>
          <w:p w:rsidR="004D02BB" w:rsidRPr="00603A8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>16.4. Проектные решения должны удовлетворять требованиям действующей нормативно-технической документации.</w:t>
            </w:r>
          </w:p>
          <w:p w:rsidR="004D02BB" w:rsidRPr="00603A88" w:rsidRDefault="004D02BB" w:rsidP="004D02BB">
            <w:pPr>
              <w:pStyle w:val="ac"/>
              <w:spacing w:before="0"/>
              <w:ind w:left="459" w:hanging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A88">
              <w:rPr>
                <w:rFonts w:ascii="Times New Roman" w:hAnsi="Times New Roman"/>
                <w:sz w:val="24"/>
                <w:szCs w:val="24"/>
              </w:rPr>
              <w:t xml:space="preserve">16.5. При привлечении подрядчиков для выполнения работ, в </w:t>
            </w:r>
            <w:proofErr w:type="spellStart"/>
            <w:r w:rsidRPr="00603A8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03A88">
              <w:rPr>
                <w:rFonts w:ascii="Times New Roman" w:hAnsi="Times New Roman"/>
                <w:sz w:val="24"/>
                <w:szCs w:val="24"/>
              </w:rPr>
              <w:t xml:space="preserve">. для инженерных изысканий, для разработки разделов проектной документации, согласовать с Заказчиком. </w:t>
            </w:r>
          </w:p>
          <w:p w:rsidR="004D02BB" w:rsidRPr="00603A8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>16.6. Подрядчик принимает участие:</w:t>
            </w:r>
          </w:p>
          <w:p w:rsidR="004D02BB" w:rsidRPr="00603A88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>при сборе исходных данных, согласований   и   получении   технических условий;</w:t>
            </w:r>
          </w:p>
          <w:p w:rsidR="004D02BB" w:rsidRPr="00603A88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>при рассмотрении проектно-сметной документации Заказчиком в установленном им порядке;</w:t>
            </w:r>
          </w:p>
          <w:p w:rsidR="004D02BB" w:rsidRPr="00603A88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>при защите проектной документации   в согласующих органах, при прохождении экспертиз. При этом Подрядчик выступает в качестве Заявителя;</w:t>
            </w:r>
          </w:p>
          <w:p w:rsidR="004D02BB" w:rsidRPr="00603A88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>при предоставлении необходимых пояснений, документов, расчетов и обоснований по требованию экспертиз.</w:t>
            </w:r>
          </w:p>
          <w:p w:rsidR="004D02BB" w:rsidRPr="00603A8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 xml:space="preserve">16.7. Сбор исходных данных на объекте, в </w:t>
            </w:r>
            <w:proofErr w:type="spellStart"/>
            <w:r w:rsidRPr="00603A88"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 w:rsidRPr="00603A88">
              <w:rPr>
                <w:rFonts w:ascii="Times New Roman" w:hAnsi="Times New Roman" w:cs="Times New Roman"/>
                <w:color w:val="auto"/>
              </w:rPr>
              <w:t xml:space="preserve">. обследования существующих конструкций, выполняются </w:t>
            </w:r>
            <w:proofErr w:type="gramStart"/>
            <w:r w:rsidRPr="00603A88">
              <w:rPr>
                <w:rFonts w:ascii="Times New Roman" w:hAnsi="Times New Roman" w:cs="Times New Roman"/>
                <w:color w:val="auto"/>
              </w:rPr>
              <w:t>Подрядчиком  своими</w:t>
            </w:r>
            <w:proofErr w:type="gramEnd"/>
            <w:r w:rsidRPr="00603A88">
              <w:rPr>
                <w:rFonts w:ascii="Times New Roman" w:hAnsi="Times New Roman" w:cs="Times New Roman"/>
                <w:color w:val="auto"/>
              </w:rPr>
              <w:t xml:space="preserve"> силами и за свой счет.</w:t>
            </w:r>
          </w:p>
          <w:p w:rsidR="004D02BB" w:rsidRPr="00603A8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 xml:space="preserve">16.8. В ходе проектирования отдельному согласованию с Заказчиком подлежат основные решения, в </w:t>
            </w:r>
            <w:proofErr w:type="spellStart"/>
            <w:r w:rsidRPr="00603A88"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 w:rsidRPr="00603A88">
              <w:rPr>
                <w:rFonts w:ascii="Times New Roman" w:hAnsi="Times New Roman" w:cs="Times New Roman"/>
                <w:color w:val="auto"/>
              </w:rPr>
              <w:t>. генплан, технологическая схема, применяемое оборудование и т.д.</w:t>
            </w:r>
          </w:p>
          <w:p w:rsidR="004D02BB" w:rsidRPr="00603A8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 xml:space="preserve">16.9. Перед прохождением экспертиз согласовать с Заказчиком проектную документацию. </w:t>
            </w:r>
          </w:p>
          <w:p w:rsidR="004D02BB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 xml:space="preserve">16.10. В установленном законодательством РФ порядке получить положительные заключения экспертиз по проекту в надзорных и разрешительных органах. </w:t>
            </w:r>
          </w:p>
          <w:p w:rsidR="004D02BB" w:rsidRPr="00603A8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D02BB" w:rsidRPr="00603A88" w:rsidRDefault="004D02BB" w:rsidP="004D02BB">
            <w:pPr>
              <w:ind w:left="459" w:hanging="459"/>
              <w:jc w:val="both"/>
              <w:rPr>
                <w:rFonts w:ascii="Times New Roman" w:hAnsi="Times New Roman"/>
              </w:rPr>
            </w:pPr>
            <w:r w:rsidRPr="00603A88">
              <w:rPr>
                <w:rFonts w:ascii="Times New Roman" w:hAnsi="Times New Roman" w:cs="Times New Roman"/>
                <w:color w:val="auto"/>
              </w:rPr>
              <w:t xml:space="preserve">16.11. В составе рабочей документации разработать сборники заказных спецификаций, </w:t>
            </w:r>
            <w:r w:rsidRPr="00603A88">
              <w:rPr>
                <w:rFonts w:ascii="Times New Roman" w:hAnsi="Times New Roman" w:cs="Times New Roman"/>
              </w:rPr>
              <w:t>спецификаций оборудования, изделий и материалов, ресурсные ведомости, ведомости объемов работ</w:t>
            </w:r>
            <w:r w:rsidRPr="00603A88"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</w:rPr>
              <w:t xml:space="preserve">Требования к </w:t>
            </w:r>
          </w:p>
          <w:p w:rsidR="004D02BB" w:rsidRPr="00C90EC8" w:rsidRDefault="004D02BB" w:rsidP="004D02B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</w:rPr>
              <w:t>технологическому режиму</w:t>
            </w:r>
          </w:p>
          <w:p w:rsidR="004D02BB" w:rsidRPr="00C90EC8" w:rsidRDefault="004D02BB" w:rsidP="004D02B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17.1. Режим работы предприятия – круглосуточный;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</w:rPr>
              <w:t>17.2. Организация работы персонала – вахтовым методом;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</w:rPr>
              <w:t xml:space="preserve">17.3. Принятые технологии, оборудование, строительные решения, </w:t>
            </w:r>
            <w:r w:rsidRPr="00C90EC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организация строительства и эксплуатация объекта должны соответствовать действующим нормам РФ.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</w:rPr>
              <w:t>Требования к технологическим и конструктивным решениям</w:t>
            </w:r>
          </w:p>
          <w:p w:rsidR="004D02BB" w:rsidRPr="00E956B2" w:rsidRDefault="004D02BB" w:rsidP="004D02B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18.1. Принятые решения должны удовлетворять требования постановления Правительства РФ 12.10.2020 N 1657 «О единых требованиях к объектам обработки, утилизации, обезвреживания, размещения твердых коммунальных отходов».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18.2. Размещение временных сооружений выполнить в границах арендованных Заказчиком участков.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90EC8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Требования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к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Электроснабжению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pStyle w:val="ae"/>
              <w:tabs>
                <w:tab w:val="left" w:pos="34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trike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19.1. От существующей КТПН6/0,4кВ 160кВА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Пожарная сигнализация и пожаротушение</w:t>
            </w:r>
          </w:p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strike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20.1. Пожарную сигнализацию и пожаротушение выполнить в соответствии с требованиями действующих нормативных документов.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КИПиА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и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АСУ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ТП</w:t>
            </w:r>
          </w:p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</w:p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21.1. </w:t>
            </w:r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Принятые решения должны удовлетворять требования постановления Правительства РФ 12.10.2020 N 1657 «О единых требованиях к объектам обработки, утилизации, обезвреживания, размещения твердых коммунальных отходов».</w:t>
            </w:r>
          </w:p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21.2. Номенклатуру и состав оборудования согласовать с отделом </w:t>
            </w:r>
            <w:proofErr w:type="spellStart"/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АИТМиС</w:t>
            </w:r>
            <w:proofErr w:type="spellEnd"/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на этапе разработки проектных решений.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90EC8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Требования к метрологическому обеспечению</w:t>
            </w:r>
          </w:p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strike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22.1. </w:t>
            </w:r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Принятые решения должны удовлетворять требования постановления Правительства РФ 12.10.2020 N 1657 «О единых требованиях к объектам обработки, утилизации, обезвреживания, размещения твердых коммунальных отходов».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Антитеррористическая защищенность.</w:t>
            </w:r>
          </w:p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Требования к системам фотосъемки и (или) видеосъемки</w:t>
            </w:r>
          </w:p>
          <w:p w:rsidR="004D02BB" w:rsidRPr="00E956B2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23.1. Мероприятия по антитеррористической защищенности объекта не требуются.</w:t>
            </w:r>
          </w:p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23.2. </w:t>
            </w:r>
            <w:r w:rsidRPr="00C90EC8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Принятые решения должны удовлетворять требования постановления Правительства РФ 12.10.2020 N 1657 «О единых требованиях к объектам обработки, утилизации, обезвреживания, размещения твердых коммунальных отходов».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4D02BB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</w:p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Требования к обращению с отходами </w:t>
            </w:r>
          </w:p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24.1. В соответствии с техническими условиями, выданными заказчиком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Требования к решениям по охране окружающей среды</w:t>
            </w:r>
          </w:p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D02BB" w:rsidRPr="00E956B2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25.1. Разработать отдельным томом рекультивацию нарушенных земель в соответствии с Постановлением Правительства РФ от 10.07.2018 г. № 800.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25.2. Определить наличие либо отсутствие 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водоохранных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 зон.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25.3. При необходимости разработать проект ЗСО и согласовать в государственных учреждениях. В случае отсутствия таковой необходимости, привести обоснование в проекте.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25.4. При необходимости разработать 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рыбохозяйственный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 раздел с расчетом ущерба водным биологическим ресурсам. Согласовать раздел с Территориальным управлением 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Росрыболовства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25.5. При необходимости разработать проект санитарно-защитной зоны, получить положительное экспертное заключение о проведении санитарно-эпидемиологической экспертизы в отношении проекта санитарно-защитной зоны. Получить положительное санитарно-эпидемиологическое заключение на проект СЗЗ, получить решение об установлении санитарно-</w:t>
            </w:r>
            <w:r w:rsidRPr="00C90EC8">
              <w:rPr>
                <w:rFonts w:ascii="Times New Roman" w:hAnsi="Times New Roman" w:cs="Times New Roman"/>
                <w:color w:val="auto"/>
              </w:rPr>
              <w:lastRenderedPageBreak/>
              <w:t xml:space="preserve">защитной зоны в 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Роспотребнадзоре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25.6. В случае необходимости проработки любых других работ с целью получения положительного санитарно-эпидемиологического заключения на проект СЗЗ, в 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>. землеустроительных, а также для других целей, указанных в п.25.5, указанные работы выполняются за счет Подрядчика.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Прохождение экспертизы проектной документации и государственной экологической экспертизы (при необходимости)</w:t>
            </w:r>
          </w:p>
          <w:p w:rsidR="004D02BB" w:rsidRPr="00E956B2" w:rsidRDefault="004D02BB" w:rsidP="004D02BB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26.1. Подрядчик организует и проводит сопровождение прохождения экспертизы проектной документации и результатов инженерных изысканий.</w:t>
            </w:r>
          </w:p>
          <w:p w:rsidR="004D02BB" w:rsidRPr="00C90EC8" w:rsidRDefault="004D02BB" w:rsidP="004D02BB">
            <w:pPr>
              <w:ind w:left="488" w:hanging="488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26.2. Подрядчик организует и проводит сопровождение прохождения Государственной экологической экспертизы (в случае необходимости ее прохождения).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26.3. При работе с экспертизой Подрядчик выступает в качестве Заявителя, предоставляя на рассмотрение в экспертизу необходимую документацию своими силами.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26.4. Подрядчик получает положительное заключение </w:t>
            </w:r>
            <w:proofErr w:type="gramStart"/>
            <w:r w:rsidRPr="00C90EC8">
              <w:rPr>
                <w:rFonts w:ascii="Times New Roman" w:hAnsi="Times New Roman" w:cs="Times New Roman"/>
                <w:color w:val="auto"/>
              </w:rPr>
              <w:t>экспертизы  проектной</w:t>
            </w:r>
            <w:proofErr w:type="gramEnd"/>
            <w:r w:rsidRPr="00C90EC8">
              <w:rPr>
                <w:rFonts w:ascii="Times New Roman" w:hAnsi="Times New Roman" w:cs="Times New Roman"/>
                <w:color w:val="auto"/>
              </w:rPr>
              <w:t xml:space="preserve"> документации.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26.5. Подрядчик получает положительное заключение экспертизы инженерных изысканий.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26.6. Для получения положительных заключений экспертиз проектной документации Подрядчик своими силами и за свой счет получает все необходимые согласования и утверждения по разрабатываемой документации, проводит слушания (при необходимости), а также производит сбор необходимых исходных данных, производит требуемые для этих целей обследования.</w:t>
            </w:r>
          </w:p>
        </w:tc>
      </w:tr>
      <w:tr w:rsidR="00962937" w:rsidRPr="00BD6D77" w:rsidTr="006C010D">
        <w:trPr>
          <w:trHeight w:val="426"/>
        </w:trPr>
        <w:tc>
          <w:tcPr>
            <w:tcW w:w="10240" w:type="dxa"/>
            <w:gridSpan w:val="4"/>
          </w:tcPr>
          <w:p w:rsidR="00E0168F" w:rsidRPr="00BD6D77" w:rsidRDefault="00B03613" w:rsidP="006C010D">
            <w:pPr>
              <w:pStyle w:val="a6"/>
              <w:numPr>
                <w:ilvl w:val="0"/>
                <w:numId w:val="41"/>
              </w:numPr>
              <w:tabs>
                <w:tab w:val="left" w:pos="241"/>
              </w:tabs>
              <w:jc w:val="both"/>
              <w:rPr>
                <w:lang w:val="en-US"/>
              </w:rPr>
            </w:pPr>
            <w:r w:rsidRPr="00BD6D77">
              <w:t>Иные</w:t>
            </w:r>
            <w:r w:rsidRPr="00BD6D77">
              <w:rPr>
                <w:lang w:val="en-US"/>
              </w:rPr>
              <w:t xml:space="preserve"> </w:t>
            </w:r>
            <w:r w:rsidRPr="00BD6D77">
              <w:t>требования</w:t>
            </w:r>
            <w:r w:rsidRPr="00BD6D77">
              <w:rPr>
                <w:lang w:val="en-US"/>
              </w:rPr>
              <w:t xml:space="preserve"> </w:t>
            </w:r>
            <w:r w:rsidRPr="00BD6D77">
              <w:t>к</w:t>
            </w:r>
            <w:r w:rsidRPr="00BD6D77">
              <w:rPr>
                <w:lang w:val="en-US"/>
              </w:rPr>
              <w:t xml:space="preserve"> </w:t>
            </w:r>
            <w:r w:rsidRPr="00BD6D77">
              <w:t>проектированию</w:t>
            </w:r>
          </w:p>
        </w:tc>
      </w:tr>
      <w:tr w:rsidR="004D02BB" w:rsidRPr="00BD6D77" w:rsidTr="006C010D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Требования к материалам по оформлению границ землеотвода 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</w:rPr>
            </w:pPr>
          </w:p>
          <w:p w:rsidR="004D02BB" w:rsidRPr="00E956B2" w:rsidRDefault="004D02BB" w:rsidP="004D02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tabs>
                <w:tab w:val="left" w:pos="241"/>
              </w:tabs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27.1. Для оформления договора аренды земельного участка и градостроительного плана предоставить и согласовать границы проектирования (земельного отвода) на начальном этапе разработки документации в электронном виде в формате *.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>dwg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 и *.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>tab</w:t>
            </w:r>
            <w:r w:rsidRPr="00C90EC8">
              <w:rPr>
                <w:rFonts w:ascii="Times New Roman" w:hAnsi="Times New Roman" w:cs="Times New Roman"/>
                <w:color w:val="auto"/>
              </w:rPr>
              <w:t xml:space="preserve"> (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MapInfo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>).</w:t>
            </w:r>
          </w:p>
          <w:p w:rsidR="004D02BB" w:rsidRPr="00C90EC8" w:rsidRDefault="004D02BB" w:rsidP="004D02BB">
            <w:pPr>
              <w:tabs>
                <w:tab w:val="left" w:pos="241"/>
              </w:tabs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27.2. В документации испрашиваемые земли к отводу, разделить на две подгруппы:</w:t>
            </w:r>
          </w:p>
          <w:p w:rsidR="004D02BB" w:rsidRPr="00C90EC8" w:rsidRDefault="004D02BB" w:rsidP="004D02BB">
            <w:pPr>
              <w:tabs>
                <w:tab w:val="left" w:pos="241"/>
              </w:tabs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1) долгосрочная аренда (на период эксплуатации);</w:t>
            </w:r>
          </w:p>
          <w:p w:rsidR="004D02BB" w:rsidRPr="00C90EC8" w:rsidRDefault="004D02BB" w:rsidP="004D02BB">
            <w:pPr>
              <w:tabs>
                <w:tab w:val="left" w:pos="241"/>
              </w:tabs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2) краткосрочная аренда (на период строительства сроком на 5 лет).</w:t>
            </w:r>
          </w:p>
          <w:p w:rsidR="004D02BB" w:rsidRPr="00C90EC8" w:rsidRDefault="004D02BB" w:rsidP="004D02BB">
            <w:pPr>
              <w:tabs>
                <w:tab w:val="left" w:pos="241"/>
              </w:tabs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Материалы представить в формате *.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>dwg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 и *.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>tab</w:t>
            </w:r>
            <w:r w:rsidRPr="00C90EC8">
              <w:rPr>
                <w:rFonts w:ascii="Times New Roman" w:hAnsi="Times New Roman" w:cs="Times New Roman"/>
                <w:color w:val="auto"/>
              </w:rPr>
              <w:t xml:space="preserve"> (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>MapInfo</w:t>
            </w:r>
            <w:r w:rsidRPr="00C90EC8">
              <w:rPr>
                <w:rFonts w:ascii="Times New Roman" w:hAnsi="Times New Roman" w:cs="Times New Roman"/>
                <w:color w:val="auto"/>
              </w:rPr>
              <w:t>).</w:t>
            </w:r>
          </w:p>
          <w:p w:rsidR="004D02BB" w:rsidRPr="00C90EC8" w:rsidRDefault="004D02BB" w:rsidP="004D02BB">
            <w:pPr>
              <w:widowControl w:val="0"/>
              <w:tabs>
                <w:tab w:val="left" w:pos="571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27.3. При наложении вновь отводимых земельных участков на земли под ранее запроектированные объекты, выделить их на графическом материале и в расчетах площадей. При этом исключить наложение вновь отводимых земельных участков с земельными участками, отведенными в долгосрочное пользование под ранее запроектированные объекты.</w:t>
            </w:r>
          </w:p>
          <w:p w:rsidR="004D02BB" w:rsidRPr="00C90EC8" w:rsidRDefault="004D02BB" w:rsidP="004D02BB">
            <w:pPr>
              <w:tabs>
                <w:tab w:val="left" w:pos="241"/>
              </w:tabs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27.4. На предварительном этапе работ при размещении объекта указать административно-территориальную принадлежность занимаемых земель, их категорию, границы землепользователей с указанием их наименования и адресных данных. При размещении объекта на землях нелесного фонда (с/х назначения, земли запаса) обосновать выбор (представить варианты размещения).</w:t>
            </w:r>
          </w:p>
          <w:p w:rsidR="004D02BB" w:rsidRPr="00C90EC8" w:rsidRDefault="004D02BB" w:rsidP="004D02BB">
            <w:pPr>
              <w:tabs>
                <w:tab w:val="left" w:pos="241"/>
              </w:tabs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27.5. Подрядчик своими силами и за свой счет получает все необходимые выписки, кадастровый план территории.</w:t>
            </w:r>
          </w:p>
          <w:p w:rsidR="004D02BB" w:rsidRPr="00C90EC8" w:rsidRDefault="004D02BB" w:rsidP="004D02BB">
            <w:pPr>
              <w:tabs>
                <w:tab w:val="left" w:pos="241"/>
              </w:tabs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27.6. Подготовить (оформить) материалы к Градостроительному </w:t>
            </w:r>
            <w:r w:rsidRPr="00C90EC8">
              <w:rPr>
                <w:rFonts w:ascii="Times New Roman" w:hAnsi="Times New Roman" w:cs="Times New Roman"/>
                <w:color w:val="auto"/>
              </w:rPr>
              <w:lastRenderedPageBreak/>
              <w:t>плану. Графическая часть материалов должна быть предоставлена в форматах *.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>dwg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>pdf</w:t>
            </w:r>
            <w:r w:rsidRPr="00C90EC8">
              <w:rPr>
                <w:rFonts w:ascii="Times New Roman" w:hAnsi="Times New Roman" w:cs="Times New Roman"/>
                <w:color w:val="auto"/>
              </w:rPr>
              <w:t xml:space="preserve"> и *.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>tab</w:t>
            </w:r>
            <w:r w:rsidRPr="00C90EC8">
              <w:rPr>
                <w:rFonts w:ascii="Times New Roman" w:hAnsi="Times New Roman" w:cs="Times New Roman"/>
                <w:color w:val="auto"/>
              </w:rPr>
              <w:t xml:space="preserve"> (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>MapInfo</w:t>
            </w:r>
            <w:r w:rsidRPr="00C90EC8">
              <w:rPr>
                <w:rFonts w:ascii="Times New Roman" w:hAnsi="Times New Roman" w:cs="Times New Roman"/>
                <w:color w:val="auto"/>
              </w:rPr>
              <w:t>). Объем и качество материалов должны соответствовать требованиям государственных учреждений, в которые запрос на получение ГПЗУ будет направлен.</w:t>
            </w:r>
          </w:p>
          <w:p w:rsidR="004D02BB" w:rsidRPr="00C90EC8" w:rsidRDefault="004D02BB" w:rsidP="004D02BB">
            <w:pPr>
              <w:tabs>
                <w:tab w:val="left" w:pos="241"/>
              </w:tabs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27.7. Разработать проект планировки и межевания территории (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ППиМТ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). Предоставить в форматах разработки и </w:t>
            </w:r>
            <w:r w:rsidRPr="00C90EC8">
              <w:rPr>
                <w:rFonts w:ascii="Times New Roman" w:hAnsi="Times New Roman" w:cs="Times New Roman"/>
                <w:color w:val="auto"/>
                <w:lang w:val="en-US"/>
              </w:rPr>
              <w:t>pdf</w:t>
            </w:r>
            <w:r w:rsidRPr="00C90EC8">
              <w:rPr>
                <w:rFonts w:ascii="Times New Roman" w:hAnsi="Times New Roman" w:cs="Times New Roman"/>
                <w:color w:val="auto"/>
              </w:rPr>
              <w:t xml:space="preserve">. Объем и качество материалов должны соответствовать требованиям государственных учреждений, в которые запрос на согласование 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ППиМТ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 будет направлен.</w:t>
            </w:r>
          </w:p>
        </w:tc>
      </w:tr>
      <w:tr w:rsidR="004D02BB" w:rsidRPr="00BD6D77" w:rsidTr="000D48C7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lastRenderedPageBreak/>
              <w:t>28.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spacing w:val="4"/>
                <w:lang w:val="en-US"/>
              </w:rPr>
            </w:pPr>
            <w:r w:rsidRPr="00C90EC8">
              <w:rPr>
                <w:rFonts w:ascii="Times New Roman" w:hAnsi="Times New Roman" w:cs="Times New Roman"/>
                <w:spacing w:val="4"/>
              </w:rPr>
              <w:t>Требования</w:t>
            </w:r>
            <w:r w:rsidRPr="00C90EC8">
              <w:rPr>
                <w:rFonts w:ascii="Times New Roman" w:hAnsi="Times New Roman" w:cs="Times New Roman"/>
                <w:spacing w:val="4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spacing w:val="4"/>
              </w:rPr>
              <w:t>к</w:t>
            </w:r>
            <w:r w:rsidRPr="00C90EC8">
              <w:rPr>
                <w:rFonts w:ascii="Times New Roman" w:hAnsi="Times New Roman" w:cs="Times New Roman"/>
                <w:spacing w:val="4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spacing w:val="4"/>
              </w:rPr>
              <w:t>сметной</w:t>
            </w:r>
            <w:r w:rsidRPr="00C90EC8">
              <w:rPr>
                <w:rFonts w:ascii="Times New Roman" w:hAnsi="Times New Roman" w:cs="Times New Roman"/>
                <w:spacing w:val="4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  <w:spacing w:val="4"/>
              </w:rPr>
              <w:t>документации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pStyle w:val="ad"/>
              <w:ind w:left="459" w:hanging="459"/>
              <w:jc w:val="both"/>
            </w:pPr>
            <w:r w:rsidRPr="00C90EC8">
              <w:t xml:space="preserve">28.1. </w:t>
            </w:r>
            <w:r w:rsidRPr="00C90EC8">
              <w:rPr>
                <w:color w:val="000000" w:themeColor="text1"/>
              </w:rPr>
              <w:t xml:space="preserve"> Расчет сметной стоимости строительства выполнить в </w:t>
            </w:r>
            <w:r w:rsidRPr="00592279">
              <w:rPr>
                <w:color w:val="000000" w:themeColor="text1"/>
              </w:rPr>
              <w:t>соответствии с Приказом Минстроя России от 07.07.2022 N 557/пр. с учетом изменений по 55/</w:t>
            </w:r>
            <w:proofErr w:type="spellStart"/>
            <w:r w:rsidRPr="00592279">
              <w:rPr>
                <w:color w:val="000000" w:themeColor="text1"/>
              </w:rPr>
              <w:t>пр</w:t>
            </w:r>
            <w:proofErr w:type="spellEnd"/>
            <w:r w:rsidRPr="00592279">
              <w:rPr>
                <w:color w:val="000000" w:themeColor="text1"/>
              </w:rPr>
              <w:t xml:space="preserve"> от 30.01.2024 определенной ресурсно-индексным методом - с применением</w:t>
            </w:r>
            <w:r w:rsidRPr="00C90EC8">
              <w:rPr>
                <w:color w:val="000000" w:themeColor="text1"/>
              </w:rPr>
              <w:t xml:space="preserve"> к сметной стоимости, с использованием единичных расценок, в том числе их отдельных составляющих, сведения о которых включены в </w:t>
            </w:r>
            <w:r>
              <w:rPr>
                <w:color w:val="000000" w:themeColor="text1"/>
              </w:rPr>
              <w:t>ГЭ</w:t>
            </w:r>
            <w:r w:rsidRPr="00C90EC8">
              <w:rPr>
                <w:color w:val="000000" w:themeColor="text1"/>
              </w:rPr>
              <w:t>СН, разработанных в базисном уровне цен, соответствующих индексов изменения сметной стоимости  с переводом в уровень цен по состоянию на период выполнения работ.</w:t>
            </w:r>
          </w:p>
          <w:p w:rsidR="004D02BB" w:rsidRPr="00C90EC8" w:rsidRDefault="004D02BB" w:rsidP="004D02BB">
            <w:pPr>
              <w:pStyle w:val="ad"/>
              <w:ind w:left="459" w:hanging="459"/>
              <w:jc w:val="both"/>
            </w:pPr>
            <w:r w:rsidRPr="00C90EC8">
              <w:t>28.2. Состав сметной документации:</w:t>
            </w:r>
          </w:p>
          <w:p w:rsidR="004D02BB" w:rsidRPr="00C90EC8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сводный сметный расчет;</w:t>
            </w:r>
          </w:p>
          <w:p w:rsidR="004D02BB" w:rsidRPr="00C90EC8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объектные сметы;</w:t>
            </w:r>
          </w:p>
          <w:p w:rsidR="004D02BB" w:rsidRPr="00C90EC8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>локальные сметы.</w:t>
            </w:r>
          </w:p>
          <w:p w:rsidR="004D02BB" w:rsidRPr="00592279" w:rsidRDefault="004D02BB" w:rsidP="004D02BB">
            <w:pPr>
              <w:pStyle w:val="ad"/>
              <w:ind w:left="459" w:hanging="459"/>
              <w:jc w:val="both"/>
            </w:pPr>
            <w:r w:rsidRPr="00C90EC8">
              <w:t xml:space="preserve">28.3. Локальные сметы </w:t>
            </w:r>
            <w:r w:rsidRPr="00592279">
              <w:t>рассчитать с лимитированными затратами на:</w:t>
            </w:r>
          </w:p>
          <w:p w:rsidR="004D02BB" w:rsidRPr="00592279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92279">
              <w:rPr>
                <w:rFonts w:ascii="Times New Roman" w:hAnsi="Times New Roman" w:cs="Times New Roman"/>
                <w:color w:val="auto"/>
              </w:rPr>
              <w:t xml:space="preserve">временные здания и сооружения 3,5% от СМР, согласно методике определения затрат на строительство временных зданий и сооружений утв. </w:t>
            </w:r>
            <w:proofErr w:type="gramStart"/>
            <w:r w:rsidRPr="00592279">
              <w:rPr>
                <w:rFonts w:ascii="Times New Roman" w:hAnsi="Times New Roman" w:cs="Times New Roman"/>
                <w:color w:val="auto"/>
              </w:rPr>
              <w:t xml:space="preserve">приказом </w:t>
            </w:r>
            <w:r w:rsidRPr="00592279">
              <w:t xml:space="preserve"> </w:t>
            </w:r>
            <w:r w:rsidRPr="00592279">
              <w:rPr>
                <w:rFonts w:ascii="Times New Roman" w:hAnsi="Times New Roman" w:cs="Times New Roman"/>
                <w:color w:val="auto"/>
              </w:rPr>
              <w:t>Минстроя</w:t>
            </w:r>
            <w:proofErr w:type="gramEnd"/>
            <w:r w:rsidRPr="00592279">
              <w:rPr>
                <w:rFonts w:ascii="Times New Roman" w:hAnsi="Times New Roman" w:cs="Times New Roman"/>
                <w:color w:val="auto"/>
              </w:rPr>
              <w:t xml:space="preserve"> России №332 от 19.06.2020г. (</w:t>
            </w:r>
            <w:r w:rsidRPr="00592279">
              <w:rPr>
                <w:rFonts w:ascii="Times New Roman" w:hAnsi="Times New Roman" w:cs="Times New Roman"/>
                <w:color w:val="auto"/>
                <w:lang w:val="en-US"/>
              </w:rPr>
              <w:t>c</w:t>
            </w:r>
            <w:r w:rsidRPr="00592279">
              <w:rPr>
                <w:rFonts w:ascii="Times New Roman" w:hAnsi="Times New Roman" w:cs="Times New Roman"/>
                <w:color w:val="auto"/>
              </w:rPr>
              <w:t xml:space="preserve"> изменениями и дополнениями от:</w:t>
            </w:r>
          </w:p>
          <w:p w:rsidR="004D02BB" w:rsidRPr="00592279" w:rsidRDefault="004D02BB" w:rsidP="004D02BB">
            <w:pPr>
              <w:autoSpaceDE w:val="0"/>
              <w:autoSpaceDN w:val="0"/>
              <w:ind w:left="72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592279">
              <w:rPr>
                <w:rFonts w:ascii="Times New Roman" w:hAnsi="Times New Roman" w:cs="Times New Roman"/>
                <w:color w:val="auto"/>
              </w:rPr>
              <w:t>21 сентября 2023 г., 13 августа 2024 г.</w:t>
            </w:r>
            <w:r w:rsidRPr="00592279">
              <w:rPr>
                <w:rFonts w:ascii="Times New Roman" w:hAnsi="Times New Roman" w:cs="Times New Roman"/>
                <w:color w:val="auto"/>
                <w:lang w:val="en-US"/>
              </w:rPr>
              <w:t>)</w:t>
            </w:r>
          </w:p>
          <w:p w:rsidR="004D02BB" w:rsidRPr="00592279" w:rsidRDefault="004D02BB" w:rsidP="004D02BB">
            <w:pPr>
              <w:autoSpaceDE w:val="0"/>
              <w:autoSpaceDN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D02BB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ind w:hanging="261"/>
              <w:jc w:val="both"/>
              <w:rPr>
                <w:rFonts w:ascii="Times New Roman" w:hAnsi="Times New Roman" w:cs="Times New Roman"/>
                <w:color w:val="auto"/>
              </w:rPr>
            </w:pPr>
            <w:r w:rsidRPr="00592279">
              <w:rPr>
                <w:rFonts w:ascii="Times New Roman" w:hAnsi="Times New Roman" w:cs="Times New Roman"/>
                <w:color w:val="auto"/>
              </w:rPr>
              <w:t>удорожание работ в зимнее время 5,5% от СМР</w:t>
            </w:r>
            <w:r w:rsidRPr="00C90EC8">
              <w:rPr>
                <w:rFonts w:ascii="Times New Roman" w:hAnsi="Times New Roman" w:cs="Times New Roman"/>
                <w:color w:val="auto"/>
              </w:rPr>
              <w:t>, согласно методике определения затрат при производстве работ в зимнее время утв.</w:t>
            </w:r>
            <w:r w:rsidRPr="00C90EC8">
              <w:t xml:space="preserve"> </w:t>
            </w:r>
            <w:r w:rsidRPr="00C90EC8">
              <w:rPr>
                <w:rFonts w:ascii="Times New Roman" w:hAnsi="Times New Roman" w:cs="Times New Roman"/>
                <w:color w:val="auto"/>
              </w:rPr>
              <w:t>приказом Минстроя России №325/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пр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 от 25 мая 2020г.</w:t>
            </w:r>
          </w:p>
          <w:p w:rsidR="004D02BB" w:rsidRPr="00C90EC8" w:rsidRDefault="004D02BB" w:rsidP="004D02BB">
            <w:pPr>
              <w:autoSpaceDE w:val="0"/>
              <w:autoSpaceDN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D02BB" w:rsidRPr="00C90EC8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ind w:hanging="261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 затраты на вахтовый метод работы не более 4% от стоимости СМР,</w:t>
            </w:r>
          </w:p>
          <w:p w:rsidR="004D02BB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ind w:hanging="261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proofErr w:type="gramStart"/>
            <w:r w:rsidRPr="00C90EC8">
              <w:rPr>
                <w:rFonts w:ascii="Times New Roman" w:hAnsi="Times New Roman" w:cs="Times New Roman"/>
                <w:color w:val="auto"/>
              </w:rPr>
              <w:t>снегоборьба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  0</w:t>
            </w:r>
            <w:proofErr w:type="gramEnd"/>
            <w:r w:rsidRPr="00C90EC8">
              <w:rPr>
                <w:rFonts w:ascii="Times New Roman" w:hAnsi="Times New Roman" w:cs="Times New Roman"/>
                <w:color w:val="auto"/>
              </w:rPr>
              <w:t>,4% от стоимости СМР, согласно методике определения затрат при производстве работ в зимнее время утв. приказом Минстроя России №325/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пр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 xml:space="preserve"> от 25 мая 2020г.</w:t>
            </w:r>
          </w:p>
          <w:p w:rsidR="004D02BB" w:rsidRPr="00C90EC8" w:rsidRDefault="004D02BB" w:rsidP="004D02BB">
            <w:pPr>
              <w:autoSpaceDE w:val="0"/>
              <w:autoSpaceDN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D02BB" w:rsidRPr="00C90EC8" w:rsidRDefault="004D02BB" w:rsidP="004D02BB">
            <w:pPr>
              <w:numPr>
                <w:ilvl w:val="0"/>
                <w:numId w:val="6"/>
              </w:numPr>
              <w:autoSpaceDE w:val="0"/>
              <w:autoSpaceDN w:val="0"/>
              <w:ind w:hanging="261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   стоимость затрат на доставку материалов будет приниматься по фактически понесенным затратам с предоставлением подтверждающих документов, но не более 39% от стоимости материалов), в локальных сметных расчетах показывать стоимость материалов (столбец материалы).</w:t>
            </w:r>
          </w:p>
        </w:tc>
      </w:tr>
      <w:tr w:rsidR="004D02BB" w:rsidRPr="00BD6D77" w:rsidTr="000D48C7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Количество экземпляров ПСД и требования к оформлению </w:t>
            </w:r>
          </w:p>
          <w:p w:rsidR="004D02BB" w:rsidRPr="00E956B2" w:rsidRDefault="004D02BB" w:rsidP="004D02BB">
            <w:pPr>
              <w:rPr>
                <w:rFonts w:ascii="Times New Roman" w:hAnsi="Times New Roman" w:cs="Times New Roman"/>
                <w:spacing w:val="4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29.1. Требования к бумажной версии: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29.1.1. Отчёт по инженерным изысканиям на бумажных носителях предоставить в 2-х экземплярах;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29.1.2. Проектную, рабочую, сметную и иную документацию, разработка которой требуется согласно настоящего Задания, за исключением документации, перечисленной в п. 29.1.1 </w:t>
            </w:r>
            <w:r w:rsidRPr="00C90EC8">
              <w:rPr>
                <w:rFonts w:ascii="Times New Roman" w:hAnsi="Times New Roman" w:cs="Times New Roman"/>
                <w:color w:val="auto"/>
              </w:rPr>
              <w:lastRenderedPageBreak/>
              <w:t>предоставить в 3 экземплярах на бумажном носителе;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29.1.3. Все листы документации, имеющие графы для подписи, в </w:t>
            </w:r>
            <w:proofErr w:type="spellStart"/>
            <w:r w:rsidRPr="00C90EC8">
              <w:rPr>
                <w:rFonts w:ascii="Times New Roman" w:hAnsi="Times New Roman" w:cs="Times New Roman"/>
              </w:rPr>
              <w:t>т.ч</w:t>
            </w:r>
            <w:proofErr w:type="spellEnd"/>
            <w:r w:rsidRPr="00C90EC8">
              <w:rPr>
                <w:rFonts w:ascii="Times New Roman" w:hAnsi="Times New Roman" w:cs="Times New Roman"/>
              </w:rPr>
              <w:t>. титульный лист, должны быть подписаны собственноручно полномочными должностными лицами;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29.1.4. Титульные листы документации должны быть заверены оттиском печати организации, подготовившей документацию. </w:t>
            </w:r>
          </w:p>
          <w:p w:rsidR="004D02BB" w:rsidRPr="00C90EC8" w:rsidRDefault="004D02BB" w:rsidP="004D02BB">
            <w:pPr>
              <w:widowControl w:val="0"/>
              <w:tabs>
                <w:tab w:val="left" w:pos="144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29.2. Требования к электронной версии:</w:t>
            </w:r>
          </w:p>
          <w:p w:rsidR="004D02BB" w:rsidRPr="00C90EC8" w:rsidRDefault="004D02BB" w:rsidP="004D02BB">
            <w:pPr>
              <w:widowControl w:val="0"/>
              <w:tabs>
                <w:tab w:val="left" w:pos="144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29.2.1. </w:t>
            </w:r>
            <w:r w:rsidRPr="00C90EC8">
              <w:rPr>
                <w:rFonts w:ascii="Times New Roman" w:hAnsi="Times New Roman" w:cs="Times New Roman"/>
                <w:color w:val="auto"/>
              </w:rPr>
              <w:t xml:space="preserve"> Электронную версию документации, разработка которой требуется согласно настоящего Задания, с полученными заключениями предоставить в 2 экземплярах;</w:t>
            </w:r>
          </w:p>
          <w:p w:rsidR="004D02BB" w:rsidRPr="00C90EC8" w:rsidRDefault="004D02BB" w:rsidP="004D02BB">
            <w:pPr>
              <w:widowControl w:val="0"/>
              <w:tabs>
                <w:tab w:val="left" w:pos="144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29.2.2. Текстовые документы предоставить в оригинальных форматах (MS Office) и в </w:t>
            </w:r>
            <w:proofErr w:type="spellStart"/>
            <w:r w:rsidRPr="00C90EC8">
              <w:rPr>
                <w:rFonts w:ascii="Times New Roman" w:hAnsi="Times New Roman" w:cs="Times New Roman"/>
              </w:rPr>
              <w:t>нередактируемом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формате PDF (</w:t>
            </w:r>
            <w:proofErr w:type="spellStart"/>
            <w:r w:rsidRPr="00C90EC8">
              <w:rPr>
                <w:rFonts w:ascii="Times New Roman" w:hAnsi="Times New Roman" w:cs="Times New Roman"/>
              </w:rPr>
              <w:t>Acrobat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0EC8">
              <w:rPr>
                <w:rFonts w:ascii="Times New Roman" w:hAnsi="Times New Roman" w:cs="Times New Roman"/>
              </w:rPr>
              <w:t>Reader</w:t>
            </w:r>
            <w:proofErr w:type="spellEnd"/>
            <w:r w:rsidRPr="00C90EC8">
              <w:rPr>
                <w:rFonts w:ascii="Times New Roman" w:hAnsi="Times New Roman" w:cs="Times New Roman"/>
              </w:rPr>
              <w:t>);</w:t>
            </w:r>
          </w:p>
          <w:p w:rsidR="004D02BB" w:rsidRPr="00C90EC8" w:rsidRDefault="004D02BB" w:rsidP="004D02BB">
            <w:pPr>
              <w:widowControl w:val="0"/>
              <w:tabs>
                <w:tab w:val="left" w:pos="144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29.2.3. Сметную документацию предоставить в формате с возможностью прочтения программой «Гектор» и в </w:t>
            </w:r>
            <w:proofErr w:type="spellStart"/>
            <w:r w:rsidRPr="00C90EC8">
              <w:rPr>
                <w:rFonts w:ascii="Times New Roman" w:hAnsi="Times New Roman" w:cs="Times New Roman"/>
              </w:rPr>
              <w:t>нередактируемом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формате PDF (</w:t>
            </w:r>
            <w:proofErr w:type="spellStart"/>
            <w:r w:rsidRPr="00C90EC8">
              <w:rPr>
                <w:rFonts w:ascii="Times New Roman" w:hAnsi="Times New Roman" w:cs="Times New Roman"/>
              </w:rPr>
              <w:t>Acrobat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0EC8">
              <w:rPr>
                <w:rFonts w:ascii="Times New Roman" w:hAnsi="Times New Roman" w:cs="Times New Roman"/>
              </w:rPr>
              <w:t>Reader</w:t>
            </w:r>
            <w:proofErr w:type="spellEnd"/>
            <w:r w:rsidRPr="00C90EC8">
              <w:rPr>
                <w:rFonts w:ascii="Times New Roman" w:hAnsi="Times New Roman" w:cs="Times New Roman"/>
              </w:rPr>
              <w:t>);</w:t>
            </w:r>
          </w:p>
          <w:p w:rsidR="004D02BB" w:rsidRPr="00C90EC8" w:rsidRDefault="004D02BB" w:rsidP="004D02BB">
            <w:pPr>
              <w:widowControl w:val="0"/>
              <w:tabs>
                <w:tab w:val="left" w:pos="144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29.2.4. Чертежи предоставить в формате DWG (</w:t>
            </w:r>
            <w:proofErr w:type="spellStart"/>
            <w:r w:rsidRPr="00C90EC8">
              <w:rPr>
                <w:rFonts w:ascii="Times New Roman" w:hAnsi="Times New Roman" w:cs="Times New Roman"/>
              </w:rPr>
              <w:t>AutoCAD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, версия не позднее 2008 г.) и в </w:t>
            </w:r>
            <w:proofErr w:type="spellStart"/>
            <w:r w:rsidRPr="00C90EC8">
              <w:rPr>
                <w:rFonts w:ascii="Times New Roman" w:hAnsi="Times New Roman" w:cs="Times New Roman"/>
              </w:rPr>
              <w:t>нередактируемом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формате PDF (</w:t>
            </w:r>
            <w:proofErr w:type="spellStart"/>
            <w:r w:rsidRPr="00C90EC8">
              <w:rPr>
                <w:rFonts w:ascii="Times New Roman" w:hAnsi="Times New Roman" w:cs="Times New Roman"/>
              </w:rPr>
              <w:t>Acrobat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0EC8">
              <w:rPr>
                <w:rFonts w:ascii="Times New Roman" w:hAnsi="Times New Roman" w:cs="Times New Roman"/>
              </w:rPr>
              <w:t>Reader</w:t>
            </w:r>
            <w:proofErr w:type="spellEnd"/>
            <w:r w:rsidRPr="00C90EC8">
              <w:rPr>
                <w:rFonts w:ascii="Times New Roman" w:hAnsi="Times New Roman" w:cs="Times New Roman"/>
              </w:rPr>
              <w:t>);</w:t>
            </w:r>
          </w:p>
          <w:p w:rsidR="004D02BB" w:rsidRPr="00C90EC8" w:rsidRDefault="004D02BB" w:rsidP="004D02BB">
            <w:pPr>
              <w:widowControl w:val="0"/>
              <w:tabs>
                <w:tab w:val="left" w:pos="144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29.2.5. Сборники спецификаций оборудования, изделий и материалов, ресурсные ведомости, ведомости объемов работ предоставить в формате (MS </w:t>
            </w:r>
            <w:proofErr w:type="spellStart"/>
            <w:r w:rsidRPr="00C90EC8">
              <w:rPr>
                <w:rFonts w:ascii="Times New Roman" w:hAnsi="Times New Roman" w:cs="Times New Roman"/>
              </w:rPr>
              <w:t>Excel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) и в </w:t>
            </w:r>
            <w:proofErr w:type="spellStart"/>
            <w:r w:rsidRPr="00C90EC8">
              <w:rPr>
                <w:rFonts w:ascii="Times New Roman" w:hAnsi="Times New Roman" w:cs="Times New Roman"/>
              </w:rPr>
              <w:t>нередактируемом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формате PDF (</w:t>
            </w:r>
            <w:proofErr w:type="spellStart"/>
            <w:r w:rsidRPr="00C90EC8">
              <w:rPr>
                <w:rFonts w:ascii="Times New Roman" w:hAnsi="Times New Roman" w:cs="Times New Roman"/>
              </w:rPr>
              <w:t>Acrobat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0EC8">
              <w:rPr>
                <w:rFonts w:ascii="Times New Roman" w:hAnsi="Times New Roman" w:cs="Times New Roman"/>
              </w:rPr>
              <w:t>Reader</w:t>
            </w:r>
            <w:proofErr w:type="spellEnd"/>
            <w:r w:rsidRPr="00C90EC8">
              <w:rPr>
                <w:rFonts w:ascii="Times New Roman" w:hAnsi="Times New Roman" w:cs="Times New Roman"/>
              </w:rPr>
              <w:t>);</w:t>
            </w:r>
          </w:p>
          <w:p w:rsidR="004D02BB" w:rsidRPr="00C90EC8" w:rsidRDefault="004D02BB" w:rsidP="004D02BB">
            <w:pPr>
              <w:widowControl w:val="0"/>
              <w:tabs>
                <w:tab w:val="left" w:pos="144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29.2.6. Проект планировки и межевания территории, ГПЗУ предоставить в форматах MS </w:t>
            </w:r>
            <w:r w:rsidRPr="00C90EC8">
              <w:rPr>
                <w:rFonts w:ascii="Times New Roman" w:hAnsi="Times New Roman" w:cs="Times New Roman"/>
                <w:lang w:val="en-US"/>
              </w:rPr>
              <w:t>Office</w:t>
            </w:r>
            <w:r w:rsidRPr="00C90EC8">
              <w:rPr>
                <w:rFonts w:ascii="Times New Roman" w:hAnsi="Times New Roman" w:cs="Times New Roman"/>
              </w:rPr>
              <w:t>, DWG (</w:t>
            </w:r>
            <w:proofErr w:type="spellStart"/>
            <w:r w:rsidRPr="00C90EC8">
              <w:rPr>
                <w:rFonts w:ascii="Times New Roman" w:hAnsi="Times New Roman" w:cs="Times New Roman"/>
              </w:rPr>
              <w:t>AutoCAD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, версия не позднее 2008 г.), </w:t>
            </w:r>
            <w:r w:rsidRPr="00C90EC8">
              <w:rPr>
                <w:rFonts w:ascii="Times New Roman" w:hAnsi="Times New Roman" w:cs="Times New Roman"/>
                <w:lang w:val="en-US"/>
              </w:rPr>
              <w:t>TAB</w:t>
            </w:r>
            <w:r w:rsidRPr="00C90EC8">
              <w:rPr>
                <w:rFonts w:ascii="Times New Roman" w:hAnsi="Times New Roman" w:cs="Times New Roman"/>
              </w:rPr>
              <w:t xml:space="preserve"> (</w:t>
            </w:r>
            <w:r w:rsidRPr="00C90EC8">
              <w:rPr>
                <w:rFonts w:ascii="Times New Roman" w:hAnsi="Times New Roman" w:cs="Times New Roman"/>
                <w:lang w:val="en-US"/>
              </w:rPr>
              <w:t>Map</w:t>
            </w:r>
            <w:r w:rsidRPr="00C90EC8">
              <w:rPr>
                <w:rFonts w:ascii="Times New Roman" w:hAnsi="Times New Roman" w:cs="Times New Roman"/>
              </w:rPr>
              <w:t xml:space="preserve"> </w:t>
            </w:r>
            <w:r w:rsidRPr="00C90EC8">
              <w:rPr>
                <w:rFonts w:ascii="Times New Roman" w:hAnsi="Times New Roman" w:cs="Times New Roman"/>
                <w:lang w:val="en-US"/>
              </w:rPr>
              <w:t>Info</w:t>
            </w:r>
            <w:r w:rsidRPr="00C90EC8">
              <w:rPr>
                <w:rFonts w:ascii="Times New Roman" w:hAnsi="Times New Roman" w:cs="Times New Roman"/>
              </w:rPr>
              <w:t xml:space="preserve">) и в </w:t>
            </w:r>
            <w:proofErr w:type="spellStart"/>
            <w:r w:rsidRPr="00C90EC8">
              <w:rPr>
                <w:rFonts w:ascii="Times New Roman" w:hAnsi="Times New Roman" w:cs="Times New Roman"/>
              </w:rPr>
              <w:t>нередактируемом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формате PDF (</w:t>
            </w:r>
            <w:proofErr w:type="spellStart"/>
            <w:r w:rsidRPr="00C90EC8">
              <w:rPr>
                <w:rFonts w:ascii="Times New Roman" w:hAnsi="Times New Roman" w:cs="Times New Roman"/>
              </w:rPr>
              <w:t>Acrobat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0EC8">
              <w:rPr>
                <w:rFonts w:ascii="Times New Roman" w:hAnsi="Times New Roman" w:cs="Times New Roman"/>
              </w:rPr>
              <w:t>Reader</w:t>
            </w:r>
            <w:proofErr w:type="spellEnd"/>
            <w:r w:rsidRPr="00C90EC8">
              <w:rPr>
                <w:rFonts w:ascii="Times New Roman" w:hAnsi="Times New Roman" w:cs="Times New Roman"/>
              </w:rPr>
              <w:t>);</w:t>
            </w:r>
          </w:p>
          <w:p w:rsidR="004D02BB" w:rsidRPr="00C90EC8" w:rsidRDefault="004D02BB" w:rsidP="004D02BB">
            <w:pPr>
              <w:widowControl w:val="0"/>
              <w:tabs>
                <w:tab w:val="left" w:pos="144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29.2.7. Запись электронной версии осуществить на оптические носители (CD, DVD). На диске необходимо наличие реестра документации, согласно составу проекта, с гиперссылками на каждый указанный в нем документ, дистрибутивов программ </w:t>
            </w:r>
            <w:proofErr w:type="spellStart"/>
            <w:r w:rsidRPr="00C90EC8">
              <w:rPr>
                <w:rFonts w:ascii="Times New Roman" w:hAnsi="Times New Roman" w:cs="Times New Roman"/>
              </w:rPr>
              <w:t>Acrobat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0EC8">
              <w:rPr>
                <w:rFonts w:ascii="Times New Roman" w:hAnsi="Times New Roman" w:cs="Times New Roman"/>
              </w:rPr>
              <w:t>Reader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и DWG </w:t>
            </w:r>
            <w:proofErr w:type="spellStart"/>
            <w:r w:rsidRPr="00C90EC8">
              <w:rPr>
                <w:rFonts w:ascii="Times New Roman" w:hAnsi="Times New Roman" w:cs="Times New Roman"/>
              </w:rPr>
              <w:t>TrueView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(бесплатно распространяемое ПО);</w:t>
            </w:r>
          </w:p>
          <w:p w:rsidR="004D02BB" w:rsidRPr="00C90EC8" w:rsidRDefault="004D02BB" w:rsidP="004D02BB">
            <w:pPr>
              <w:widowControl w:val="0"/>
              <w:tabs>
                <w:tab w:val="left" w:pos="144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29.2.8. Вся передаваемая Заказчику документация должна быть подписана с использованием усиленных квалифицированных электронных подписей, в соответствии с «Требованиями к формату электронных документов, представляемых для проведения государственной экспертизы … объектов капитального строительства», утвержденными приказом Министерства строительства и жилищно-коммунального хозяйства РФ от 12.05.2017 г. № 783/</w:t>
            </w:r>
            <w:proofErr w:type="spellStart"/>
            <w:r w:rsidRPr="00C90EC8">
              <w:rPr>
                <w:rFonts w:ascii="Times New Roman" w:hAnsi="Times New Roman" w:cs="Times New Roman"/>
              </w:rPr>
              <w:t>пр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 и положениями Федерального закона от 06.04.2011 №63-ФЗ «Об электронной подписи».</w:t>
            </w:r>
          </w:p>
          <w:p w:rsidR="004D02BB" w:rsidRPr="00C90EC8" w:rsidRDefault="004D02BB" w:rsidP="004D02BB">
            <w:pPr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 xml:space="preserve">29.3. Использование формата файлов, отличных от перечисленных в </w:t>
            </w:r>
            <w:proofErr w:type="spellStart"/>
            <w:r w:rsidRPr="00C90EC8">
              <w:rPr>
                <w:rFonts w:ascii="Times New Roman" w:hAnsi="Times New Roman" w:cs="Times New Roman"/>
              </w:rPr>
              <w:t>п.п</w:t>
            </w:r>
            <w:proofErr w:type="spellEnd"/>
            <w:r w:rsidRPr="00C90EC8">
              <w:rPr>
                <w:rFonts w:ascii="Times New Roman" w:hAnsi="Times New Roman" w:cs="Times New Roman"/>
              </w:rPr>
              <w:t xml:space="preserve">. 29.2.2 – 29.2.6, согласовывается с Заказчиком дополнительно. </w:t>
            </w:r>
          </w:p>
          <w:p w:rsidR="004D02BB" w:rsidRPr="00C90EC8" w:rsidRDefault="004D02BB" w:rsidP="004D02BB">
            <w:pPr>
              <w:widowControl w:val="0"/>
              <w:tabs>
                <w:tab w:val="left" w:pos="144"/>
              </w:tabs>
              <w:autoSpaceDE w:val="0"/>
              <w:autoSpaceDN w:val="0"/>
              <w:adjustRightInd w:val="0"/>
              <w:ind w:left="459" w:hanging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C90EC8">
              <w:rPr>
                <w:rFonts w:ascii="Times New Roman" w:hAnsi="Times New Roman" w:cs="Times New Roman"/>
                <w:color w:val="auto"/>
              </w:rPr>
              <w:t xml:space="preserve">29.4. После получения положительного заключения экспертизы представить документацию, откорректированную по замечаниям экспертизы, в течении 10 рабочих дней в количестве и в соответствии с требованиями, указанными в </w:t>
            </w:r>
            <w:proofErr w:type="spellStart"/>
            <w:r w:rsidRPr="00C90EC8">
              <w:rPr>
                <w:rFonts w:ascii="Times New Roman" w:hAnsi="Times New Roman" w:cs="Times New Roman"/>
                <w:color w:val="auto"/>
              </w:rPr>
              <w:t>п.п</w:t>
            </w:r>
            <w:proofErr w:type="spellEnd"/>
            <w:r w:rsidRPr="00C90EC8">
              <w:rPr>
                <w:rFonts w:ascii="Times New Roman" w:hAnsi="Times New Roman" w:cs="Times New Roman"/>
                <w:color w:val="auto"/>
              </w:rPr>
              <w:t>. 29.1, 29.2.</w:t>
            </w:r>
          </w:p>
        </w:tc>
      </w:tr>
      <w:tr w:rsidR="004D02BB" w:rsidRPr="00BD6D77" w:rsidTr="000D48C7">
        <w:trPr>
          <w:trHeight w:val="426"/>
        </w:trPr>
        <w:tc>
          <w:tcPr>
            <w:tcW w:w="567" w:type="dxa"/>
          </w:tcPr>
          <w:p w:rsidR="004D02BB" w:rsidRPr="00C90EC8" w:rsidRDefault="004D02BB" w:rsidP="004D02BB">
            <w:pPr>
              <w:jc w:val="center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2302" w:type="dxa"/>
            <w:gridSpan w:val="2"/>
          </w:tcPr>
          <w:p w:rsidR="004D02BB" w:rsidRPr="00C90EC8" w:rsidRDefault="004D02BB" w:rsidP="004D02BB">
            <w:pPr>
              <w:rPr>
                <w:rFonts w:ascii="Times New Roman" w:hAnsi="Times New Roman" w:cs="Times New Roman"/>
                <w:lang w:val="en-US"/>
              </w:rPr>
            </w:pPr>
            <w:r w:rsidRPr="00C90EC8">
              <w:rPr>
                <w:rFonts w:ascii="Times New Roman" w:hAnsi="Times New Roman" w:cs="Times New Roman"/>
              </w:rPr>
              <w:t>Требования</w:t>
            </w:r>
            <w:r w:rsidRPr="00C90EC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</w:rPr>
              <w:t>по</w:t>
            </w:r>
            <w:r w:rsidRPr="00C90EC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</w:rPr>
              <w:t>ассимиляции</w:t>
            </w:r>
            <w:r w:rsidRPr="00C90EC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90EC8">
              <w:rPr>
                <w:rFonts w:ascii="Times New Roman" w:hAnsi="Times New Roman" w:cs="Times New Roman"/>
              </w:rPr>
              <w:t>производства</w:t>
            </w:r>
          </w:p>
          <w:p w:rsidR="004D02BB" w:rsidRPr="00C90EC8" w:rsidRDefault="004D02BB" w:rsidP="004D02B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371" w:type="dxa"/>
          </w:tcPr>
          <w:p w:rsidR="004D02BB" w:rsidRPr="00C90EC8" w:rsidRDefault="004D02BB" w:rsidP="004D02BB">
            <w:pPr>
              <w:tabs>
                <w:tab w:val="left" w:pos="5280"/>
              </w:tabs>
              <w:ind w:left="459" w:hanging="459"/>
              <w:jc w:val="both"/>
              <w:rPr>
                <w:rFonts w:ascii="Times New Roman" w:hAnsi="Times New Roman" w:cs="Times New Roman"/>
              </w:rPr>
            </w:pPr>
            <w:r w:rsidRPr="00C90EC8">
              <w:rPr>
                <w:rFonts w:ascii="Times New Roman" w:hAnsi="Times New Roman" w:cs="Times New Roman"/>
              </w:rPr>
              <w:t>30.1. Провести в увязке с существующими сооружениями Заказчика. Предусмотреть максимальную интеграцию в существующую инфраструктуру обустройства Майского НМ.</w:t>
            </w:r>
          </w:p>
        </w:tc>
      </w:tr>
    </w:tbl>
    <w:p w:rsidR="00AF7E7D" w:rsidRPr="00BD6D77" w:rsidRDefault="00AF7E7D" w:rsidP="00506F4A">
      <w:bookmarkStart w:id="0" w:name="_GoBack"/>
      <w:bookmarkEnd w:id="0"/>
    </w:p>
    <w:sectPr w:rsidR="00AF7E7D" w:rsidRPr="00BD6D77" w:rsidSect="00AF14B9"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>
    <w:nsid w:val="006A16B5"/>
    <w:multiLevelType w:val="hybridMultilevel"/>
    <w:tmpl w:val="0030888A"/>
    <w:lvl w:ilvl="0" w:tplc="DEC6FD1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722A8"/>
    <w:multiLevelType w:val="hybridMultilevel"/>
    <w:tmpl w:val="9EA82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756E4"/>
    <w:multiLevelType w:val="hybridMultilevel"/>
    <w:tmpl w:val="88EAE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80FDB"/>
    <w:multiLevelType w:val="hybridMultilevel"/>
    <w:tmpl w:val="11D0A454"/>
    <w:lvl w:ilvl="0" w:tplc="DE32A9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CA10D8"/>
    <w:multiLevelType w:val="hybridMultilevel"/>
    <w:tmpl w:val="33687A8C"/>
    <w:lvl w:ilvl="0" w:tplc="17800F9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>
    <w:nsid w:val="0CF41F24"/>
    <w:multiLevelType w:val="hybridMultilevel"/>
    <w:tmpl w:val="9EC45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5978A0"/>
    <w:multiLevelType w:val="hybridMultilevel"/>
    <w:tmpl w:val="76506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3332B"/>
    <w:multiLevelType w:val="hybridMultilevel"/>
    <w:tmpl w:val="8224033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5A4A33"/>
    <w:multiLevelType w:val="hybridMultilevel"/>
    <w:tmpl w:val="B54E11E2"/>
    <w:lvl w:ilvl="0" w:tplc="0419000F">
      <w:start w:val="1"/>
      <w:numFmt w:val="decimal"/>
      <w:lvlText w:val="%1."/>
      <w:lvlJc w:val="left"/>
      <w:pPr>
        <w:ind w:left="819" w:hanging="360"/>
      </w:p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>
    <w:nsid w:val="139501DE"/>
    <w:multiLevelType w:val="hybridMultilevel"/>
    <w:tmpl w:val="9D88F836"/>
    <w:lvl w:ilvl="0" w:tplc="FDA09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080EAF"/>
    <w:multiLevelType w:val="hybridMultilevel"/>
    <w:tmpl w:val="1A28E25E"/>
    <w:lvl w:ilvl="0" w:tplc="64D83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AC581B"/>
    <w:multiLevelType w:val="multilevel"/>
    <w:tmpl w:val="25C66C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9D07FAE"/>
    <w:multiLevelType w:val="hybridMultilevel"/>
    <w:tmpl w:val="FA8C92D0"/>
    <w:lvl w:ilvl="0" w:tplc="0F78C4E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4">
    <w:nsid w:val="1AA01503"/>
    <w:multiLevelType w:val="hybridMultilevel"/>
    <w:tmpl w:val="A2901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153322"/>
    <w:multiLevelType w:val="hybridMultilevel"/>
    <w:tmpl w:val="6BB0CCEC"/>
    <w:lvl w:ilvl="0" w:tplc="93FCA884">
      <w:start w:val="1"/>
      <w:numFmt w:val="decimal"/>
      <w:lvlText w:val="%1."/>
      <w:lvlJc w:val="left"/>
      <w:pPr>
        <w:ind w:left="39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>
    <w:nsid w:val="238258A0"/>
    <w:multiLevelType w:val="hybridMultilevel"/>
    <w:tmpl w:val="0F907DF4"/>
    <w:lvl w:ilvl="0" w:tplc="B1B8639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9" w:hanging="360"/>
      </w:pPr>
    </w:lvl>
    <w:lvl w:ilvl="2" w:tplc="0419001B" w:tentative="1">
      <w:start w:val="1"/>
      <w:numFmt w:val="lowerRoman"/>
      <w:lvlText w:val="%3."/>
      <w:lvlJc w:val="right"/>
      <w:pPr>
        <w:ind w:left="1899" w:hanging="180"/>
      </w:pPr>
    </w:lvl>
    <w:lvl w:ilvl="3" w:tplc="0419000F" w:tentative="1">
      <w:start w:val="1"/>
      <w:numFmt w:val="decimal"/>
      <w:lvlText w:val="%4."/>
      <w:lvlJc w:val="left"/>
      <w:pPr>
        <w:ind w:left="2619" w:hanging="360"/>
      </w:pPr>
    </w:lvl>
    <w:lvl w:ilvl="4" w:tplc="04190019" w:tentative="1">
      <w:start w:val="1"/>
      <w:numFmt w:val="lowerLetter"/>
      <w:lvlText w:val="%5."/>
      <w:lvlJc w:val="left"/>
      <w:pPr>
        <w:ind w:left="3339" w:hanging="360"/>
      </w:pPr>
    </w:lvl>
    <w:lvl w:ilvl="5" w:tplc="0419001B" w:tentative="1">
      <w:start w:val="1"/>
      <w:numFmt w:val="lowerRoman"/>
      <w:lvlText w:val="%6."/>
      <w:lvlJc w:val="right"/>
      <w:pPr>
        <w:ind w:left="4059" w:hanging="180"/>
      </w:pPr>
    </w:lvl>
    <w:lvl w:ilvl="6" w:tplc="0419000F" w:tentative="1">
      <w:start w:val="1"/>
      <w:numFmt w:val="decimal"/>
      <w:lvlText w:val="%7."/>
      <w:lvlJc w:val="left"/>
      <w:pPr>
        <w:ind w:left="4779" w:hanging="360"/>
      </w:pPr>
    </w:lvl>
    <w:lvl w:ilvl="7" w:tplc="04190019" w:tentative="1">
      <w:start w:val="1"/>
      <w:numFmt w:val="lowerLetter"/>
      <w:lvlText w:val="%8."/>
      <w:lvlJc w:val="left"/>
      <w:pPr>
        <w:ind w:left="5499" w:hanging="360"/>
      </w:pPr>
    </w:lvl>
    <w:lvl w:ilvl="8" w:tplc="041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7">
    <w:nsid w:val="26AD01E8"/>
    <w:multiLevelType w:val="hybridMultilevel"/>
    <w:tmpl w:val="AD1810EE"/>
    <w:lvl w:ilvl="0" w:tplc="0419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8">
    <w:nsid w:val="28FD337F"/>
    <w:multiLevelType w:val="hybridMultilevel"/>
    <w:tmpl w:val="0AC2361A"/>
    <w:lvl w:ilvl="0" w:tplc="FA507E3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9">
    <w:nsid w:val="2D305918"/>
    <w:multiLevelType w:val="hybridMultilevel"/>
    <w:tmpl w:val="89807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E35E72"/>
    <w:multiLevelType w:val="hybridMultilevel"/>
    <w:tmpl w:val="2CCAC90C"/>
    <w:lvl w:ilvl="0" w:tplc="D1F422C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3673684"/>
    <w:multiLevelType w:val="hybridMultilevel"/>
    <w:tmpl w:val="6BC8573C"/>
    <w:lvl w:ilvl="0" w:tplc="746CD9C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>
    <w:nsid w:val="35D30CA0"/>
    <w:multiLevelType w:val="multilevel"/>
    <w:tmpl w:val="76C008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372A0500"/>
    <w:multiLevelType w:val="hybridMultilevel"/>
    <w:tmpl w:val="6B02C092"/>
    <w:lvl w:ilvl="0" w:tplc="9CFE33D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670BAF"/>
    <w:multiLevelType w:val="hybridMultilevel"/>
    <w:tmpl w:val="02AE28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AA5D73"/>
    <w:multiLevelType w:val="hybridMultilevel"/>
    <w:tmpl w:val="A5346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561548"/>
    <w:multiLevelType w:val="hybridMultilevel"/>
    <w:tmpl w:val="67AA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50A76"/>
    <w:multiLevelType w:val="multilevel"/>
    <w:tmpl w:val="E692F408"/>
    <w:lvl w:ilvl="0">
      <w:start w:val="2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28">
    <w:nsid w:val="4C884A87"/>
    <w:multiLevelType w:val="hybridMultilevel"/>
    <w:tmpl w:val="D9169F9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>
    <w:nsid w:val="4F6D4AA5"/>
    <w:multiLevelType w:val="hybridMultilevel"/>
    <w:tmpl w:val="E570A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785A95"/>
    <w:multiLevelType w:val="hybridMultilevel"/>
    <w:tmpl w:val="547458A6"/>
    <w:lvl w:ilvl="0" w:tplc="20247C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5D6B1252"/>
    <w:multiLevelType w:val="hybridMultilevel"/>
    <w:tmpl w:val="9FDA044C"/>
    <w:lvl w:ilvl="0" w:tplc="BD96D1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03B0A92"/>
    <w:multiLevelType w:val="multilevel"/>
    <w:tmpl w:val="25AA75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sz w:val="23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1FE0A00"/>
    <w:multiLevelType w:val="hybridMultilevel"/>
    <w:tmpl w:val="96EEA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C36E7F"/>
    <w:multiLevelType w:val="hybridMultilevel"/>
    <w:tmpl w:val="B4C6B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B15EC6"/>
    <w:multiLevelType w:val="multilevel"/>
    <w:tmpl w:val="A8B4A38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D563F9A"/>
    <w:multiLevelType w:val="hybridMultilevel"/>
    <w:tmpl w:val="42D8B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3E1D2C"/>
    <w:multiLevelType w:val="multilevel"/>
    <w:tmpl w:val="220A2F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1BA2E38"/>
    <w:multiLevelType w:val="hybridMultilevel"/>
    <w:tmpl w:val="0AC2361A"/>
    <w:lvl w:ilvl="0" w:tplc="FA507E3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>
    <w:nsid w:val="771651CD"/>
    <w:multiLevelType w:val="hybridMultilevel"/>
    <w:tmpl w:val="087CC0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5675C2"/>
    <w:multiLevelType w:val="hybridMultilevel"/>
    <w:tmpl w:val="5C42E618"/>
    <w:lvl w:ilvl="0" w:tplc="52B0833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1">
    <w:nsid w:val="77856A4B"/>
    <w:multiLevelType w:val="hybridMultilevel"/>
    <w:tmpl w:val="CB10E0A0"/>
    <w:lvl w:ilvl="0" w:tplc="70B66F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8442E19"/>
    <w:multiLevelType w:val="hybridMultilevel"/>
    <w:tmpl w:val="6DC2062C"/>
    <w:lvl w:ilvl="0" w:tplc="6450A926">
      <w:start w:val="1"/>
      <w:numFmt w:val="bullet"/>
      <w:lvlText w:val="-"/>
      <w:lvlJc w:val="left"/>
      <w:pPr>
        <w:ind w:left="11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3">
    <w:nsid w:val="7E84727F"/>
    <w:multiLevelType w:val="hybridMultilevel"/>
    <w:tmpl w:val="0AC2361A"/>
    <w:lvl w:ilvl="0" w:tplc="FA507E3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4">
    <w:nsid w:val="7F9B326F"/>
    <w:multiLevelType w:val="hybridMultilevel"/>
    <w:tmpl w:val="16B46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6"/>
  </w:num>
  <w:num w:numId="4">
    <w:abstractNumId w:val="41"/>
  </w:num>
  <w:num w:numId="5">
    <w:abstractNumId w:val="43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1"/>
  </w:num>
  <w:num w:numId="9">
    <w:abstractNumId w:val="20"/>
  </w:num>
  <w:num w:numId="10">
    <w:abstractNumId w:val="35"/>
  </w:num>
  <w:num w:numId="11">
    <w:abstractNumId w:val="14"/>
  </w:num>
  <w:num w:numId="12">
    <w:abstractNumId w:val="5"/>
  </w:num>
  <w:num w:numId="13">
    <w:abstractNumId w:val="40"/>
  </w:num>
  <w:num w:numId="14">
    <w:abstractNumId w:val="12"/>
  </w:num>
  <w:num w:numId="15">
    <w:abstractNumId w:val="9"/>
  </w:num>
  <w:num w:numId="16">
    <w:abstractNumId w:val="16"/>
  </w:num>
  <w:num w:numId="17">
    <w:abstractNumId w:val="31"/>
  </w:num>
  <w:num w:numId="18">
    <w:abstractNumId w:val="23"/>
  </w:num>
  <w:num w:numId="19">
    <w:abstractNumId w:val="18"/>
  </w:num>
  <w:num w:numId="20">
    <w:abstractNumId w:val="35"/>
  </w:num>
  <w:num w:numId="21">
    <w:abstractNumId w:val="29"/>
  </w:num>
  <w:num w:numId="22">
    <w:abstractNumId w:val="19"/>
  </w:num>
  <w:num w:numId="23">
    <w:abstractNumId w:val="17"/>
  </w:num>
  <w:num w:numId="24">
    <w:abstractNumId w:val="4"/>
  </w:num>
  <w:num w:numId="25">
    <w:abstractNumId w:val="24"/>
  </w:num>
  <w:num w:numId="26">
    <w:abstractNumId w:val="34"/>
  </w:num>
  <w:num w:numId="27">
    <w:abstractNumId w:val="13"/>
  </w:num>
  <w:num w:numId="28">
    <w:abstractNumId w:val="28"/>
  </w:num>
  <w:num w:numId="29">
    <w:abstractNumId w:val="10"/>
  </w:num>
  <w:num w:numId="30">
    <w:abstractNumId w:val="6"/>
  </w:num>
  <w:num w:numId="31">
    <w:abstractNumId w:val="33"/>
  </w:num>
  <w:num w:numId="32">
    <w:abstractNumId w:val="1"/>
  </w:num>
  <w:num w:numId="33">
    <w:abstractNumId w:val="15"/>
  </w:num>
  <w:num w:numId="34">
    <w:abstractNumId w:val="7"/>
  </w:num>
  <w:num w:numId="35">
    <w:abstractNumId w:val="26"/>
  </w:num>
  <w:num w:numId="36">
    <w:abstractNumId w:val="38"/>
  </w:num>
  <w:num w:numId="37">
    <w:abstractNumId w:val="30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32"/>
  </w:num>
  <w:num w:numId="41">
    <w:abstractNumId w:val="37"/>
  </w:num>
  <w:num w:numId="42">
    <w:abstractNumId w:val="27"/>
  </w:num>
  <w:num w:numId="43">
    <w:abstractNumId w:val="44"/>
  </w:num>
  <w:num w:numId="44">
    <w:abstractNumId w:val="11"/>
  </w:num>
  <w:num w:numId="45">
    <w:abstractNumId w:val="39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4591"/>
    <w:rsid w:val="00006B15"/>
    <w:rsid w:val="000072B2"/>
    <w:rsid w:val="00012BF2"/>
    <w:rsid w:val="00014214"/>
    <w:rsid w:val="00016C63"/>
    <w:rsid w:val="000255E7"/>
    <w:rsid w:val="0002597D"/>
    <w:rsid w:val="0003246A"/>
    <w:rsid w:val="000404CF"/>
    <w:rsid w:val="000405C7"/>
    <w:rsid w:val="000411CC"/>
    <w:rsid w:val="00053380"/>
    <w:rsid w:val="00054968"/>
    <w:rsid w:val="000560EB"/>
    <w:rsid w:val="00057D14"/>
    <w:rsid w:val="00065721"/>
    <w:rsid w:val="00067A9F"/>
    <w:rsid w:val="00070311"/>
    <w:rsid w:val="00073902"/>
    <w:rsid w:val="00074BF5"/>
    <w:rsid w:val="0007581F"/>
    <w:rsid w:val="000765B8"/>
    <w:rsid w:val="00076915"/>
    <w:rsid w:val="000815C2"/>
    <w:rsid w:val="00084ECD"/>
    <w:rsid w:val="000857F1"/>
    <w:rsid w:val="00085AED"/>
    <w:rsid w:val="00086C49"/>
    <w:rsid w:val="000927CE"/>
    <w:rsid w:val="000934B6"/>
    <w:rsid w:val="00093718"/>
    <w:rsid w:val="00096D10"/>
    <w:rsid w:val="0009782F"/>
    <w:rsid w:val="000A2B5C"/>
    <w:rsid w:val="000A6979"/>
    <w:rsid w:val="000B14B0"/>
    <w:rsid w:val="000B1879"/>
    <w:rsid w:val="000B2A09"/>
    <w:rsid w:val="000B71A3"/>
    <w:rsid w:val="000C70B7"/>
    <w:rsid w:val="000D17F9"/>
    <w:rsid w:val="000D28A4"/>
    <w:rsid w:val="000D4FD2"/>
    <w:rsid w:val="000D5FEB"/>
    <w:rsid w:val="000E064E"/>
    <w:rsid w:val="000E15E1"/>
    <w:rsid w:val="000E3928"/>
    <w:rsid w:val="000F1818"/>
    <w:rsid w:val="000F2B27"/>
    <w:rsid w:val="000F7221"/>
    <w:rsid w:val="001052F8"/>
    <w:rsid w:val="00106380"/>
    <w:rsid w:val="00112F8E"/>
    <w:rsid w:val="00117D0C"/>
    <w:rsid w:val="00121FF9"/>
    <w:rsid w:val="00122DC0"/>
    <w:rsid w:val="001240E1"/>
    <w:rsid w:val="00143B8A"/>
    <w:rsid w:val="00145919"/>
    <w:rsid w:val="00150561"/>
    <w:rsid w:val="00152297"/>
    <w:rsid w:val="001553A3"/>
    <w:rsid w:val="00157DC2"/>
    <w:rsid w:val="001602B8"/>
    <w:rsid w:val="00162643"/>
    <w:rsid w:val="0016351A"/>
    <w:rsid w:val="001659B8"/>
    <w:rsid w:val="00165BDF"/>
    <w:rsid w:val="00166827"/>
    <w:rsid w:val="00166A8A"/>
    <w:rsid w:val="0018014F"/>
    <w:rsid w:val="001819B3"/>
    <w:rsid w:val="00181BA6"/>
    <w:rsid w:val="00191AE8"/>
    <w:rsid w:val="00192E62"/>
    <w:rsid w:val="001A030D"/>
    <w:rsid w:val="001A0DAB"/>
    <w:rsid w:val="001A1FCC"/>
    <w:rsid w:val="001A3D59"/>
    <w:rsid w:val="001A479A"/>
    <w:rsid w:val="001A48A2"/>
    <w:rsid w:val="001A63EE"/>
    <w:rsid w:val="001A72E2"/>
    <w:rsid w:val="001B29D1"/>
    <w:rsid w:val="001B2B1D"/>
    <w:rsid w:val="001B5148"/>
    <w:rsid w:val="001C12AA"/>
    <w:rsid w:val="001C44F8"/>
    <w:rsid w:val="001C510E"/>
    <w:rsid w:val="001C5AF0"/>
    <w:rsid w:val="001C77AB"/>
    <w:rsid w:val="001D1371"/>
    <w:rsid w:val="001D14D5"/>
    <w:rsid w:val="001D2592"/>
    <w:rsid w:val="001D6162"/>
    <w:rsid w:val="001E03F4"/>
    <w:rsid w:val="001E4E27"/>
    <w:rsid w:val="001E694C"/>
    <w:rsid w:val="001E72D3"/>
    <w:rsid w:val="001E7FD1"/>
    <w:rsid w:val="001F12F3"/>
    <w:rsid w:val="001F66B7"/>
    <w:rsid w:val="00204974"/>
    <w:rsid w:val="00216432"/>
    <w:rsid w:val="00216639"/>
    <w:rsid w:val="00217BB9"/>
    <w:rsid w:val="00220B45"/>
    <w:rsid w:val="00220D08"/>
    <w:rsid w:val="00220F22"/>
    <w:rsid w:val="002213CD"/>
    <w:rsid w:val="00227A75"/>
    <w:rsid w:val="002303A6"/>
    <w:rsid w:val="00233B02"/>
    <w:rsid w:val="00234C2A"/>
    <w:rsid w:val="00242280"/>
    <w:rsid w:val="00243031"/>
    <w:rsid w:val="002436D7"/>
    <w:rsid w:val="00247246"/>
    <w:rsid w:val="00251C06"/>
    <w:rsid w:val="00252F3B"/>
    <w:rsid w:val="00253B7C"/>
    <w:rsid w:val="002564D0"/>
    <w:rsid w:val="002600AA"/>
    <w:rsid w:val="00260F22"/>
    <w:rsid w:val="00264959"/>
    <w:rsid w:val="00270C18"/>
    <w:rsid w:val="00271C58"/>
    <w:rsid w:val="00276C8C"/>
    <w:rsid w:val="00286E99"/>
    <w:rsid w:val="00290AF8"/>
    <w:rsid w:val="0029112F"/>
    <w:rsid w:val="00294FEC"/>
    <w:rsid w:val="00295AA4"/>
    <w:rsid w:val="00297509"/>
    <w:rsid w:val="002A0D0E"/>
    <w:rsid w:val="002A4794"/>
    <w:rsid w:val="002A610E"/>
    <w:rsid w:val="002A7441"/>
    <w:rsid w:val="002B1371"/>
    <w:rsid w:val="002B2948"/>
    <w:rsid w:val="002B46B8"/>
    <w:rsid w:val="002B65E6"/>
    <w:rsid w:val="002C1B41"/>
    <w:rsid w:val="002C1E3B"/>
    <w:rsid w:val="002C37B7"/>
    <w:rsid w:val="002C4036"/>
    <w:rsid w:val="002C773A"/>
    <w:rsid w:val="002D5EC8"/>
    <w:rsid w:val="002D6521"/>
    <w:rsid w:val="002E1E91"/>
    <w:rsid w:val="002E3DB7"/>
    <w:rsid w:val="002E6BB4"/>
    <w:rsid w:val="002F6FA9"/>
    <w:rsid w:val="0030581E"/>
    <w:rsid w:val="00307CE6"/>
    <w:rsid w:val="00312E56"/>
    <w:rsid w:val="00314586"/>
    <w:rsid w:val="00315D95"/>
    <w:rsid w:val="00315E06"/>
    <w:rsid w:val="00326A1A"/>
    <w:rsid w:val="00331EFB"/>
    <w:rsid w:val="003335E9"/>
    <w:rsid w:val="00343317"/>
    <w:rsid w:val="003434C2"/>
    <w:rsid w:val="00351254"/>
    <w:rsid w:val="003527E1"/>
    <w:rsid w:val="00353454"/>
    <w:rsid w:val="00355D92"/>
    <w:rsid w:val="003571BB"/>
    <w:rsid w:val="003612EA"/>
    <w:rsid w:val="00361E5C"/>
    <w:rsid w:val="00365A71"/>
    <w:rsid w:val="00366255"/>
    <w:rsid w:val="00372392"/>
    <w:rsid w:val="00374FD6"/>
    <w:rsid w:val="0037576F"/>
    <w:rsid w:val="003760D0"/>
    <w:rsid w:val="00380B0E"/>
    <w:rsid w:val="0038295E"/>
    <w:rsid w:val="00382DAD"/>
    <w:rsid w:val="003849E9"/>
    <w:rsid w:val="00390092"/>
    <w:rsid w:val="003944DE"/>
    <w:rsid w:val="00396D88"/>
    <w:rsid w:val="00396E71"/>
    <w:rsid w:val="00397BD4"/>
    <w:rsid w:val="003A03B8"/>
    <w:rsid w:val="003A2FC5"/>
    <w:rsid w:val="003A30BF"/>
    <w:rsid w:val="003A33E4"/>
    <w:rsid w:val="003A43E6"/>
    <w:rsid w:val="003A5E62"/>
    <w:rsid w:val="003A5F8D"/>
    <w:rsid w:val="003B1A74"/>
    <w:rsid w:val="003B576F"/>
    <w:rsid w:val="003C4E63"/>
    <w:rsid w:val="003C75E9"/>
    <w:rsid w:val="003D3343"/>
    <w:rsid w:val="003E01BA"/>
    <w:rsid w:val="003E051C"/>
    <w:rsid w:val="003E33FF"/>
    <w:rsid w:val="003E3727"/>
    <w:rsid w:val="003E45FA"/>
    <w:rsid w:val="003E5489"/>
    <w:rsid w:val="003E7DD6"/>
    <w:rsid w:val="003F2959"/>
    <w:rsid w:val="003F4532"/>
    <w:rsid w:val="003F4D1F"/>
    <w:rsid w:val="003F708A"/>
    <w:rsid w:val="00401B48"/>
    <w:rsid w:val="0040211C"/>
    <w:rsid w:val="004025AA"/>
    <w:rsid w:val="0040287B"/>
    <w:rsid w:val="004077A7"/>
    <w:rsid w:val="00414207"/>
    <w:rsid w:val="0042225A"/>
    <w:rsid w:val="00423A57"/>
    <w:rsid w:val="004264CE"/>
    <w:rsid w:val="00426CA7"/>
    <w:rsid w:val="00431BBE"/>
    <w:rsid w:val="0043451E"/>
    <w:rsid w:val="00434F71"/>
    <w:rsid w:val="00440784"/>
    <w:rsid w:val="004419EE"/>
    <w:rsid w:val="004508AE"/>
    <w:rsid w:val="00461691"/>
    <w:rsid w:val="00464C21"/>
    <w:rsid w:val="00475916"/>
    <w:rsid w:val="00477EE9"/>
    <w:rsid w:val="00480E22"/>
    <w:rsid w:val="00480E46"/>
    <w:rsid w:val="004815B2"/>
    <w:rsid w:val="00484887"/>
    <w:rsid w:val="0049133E"/>
    <w:rsid w:val="004941D6"/>
    <w:rsid w:val="004968EA"/>
    <w:rsid w:val="004A06AE"/>
    <w:rsid w:val="004A0C3E"/>
    <w:rsid w:val="004A33C4"/>
    <w:rsid w:val="004A3F40"/>
    <w:rsid w:val="004B0790"/>
    <w:rsid w:val="004B113F"/>
    <w:rsid w:val="004B7342"/>
    <w:rsid w:val="004C1588"/>
    <w:rsid w:val="004C2DE2"/>
    <w:rsid w:val="004C49B3"/>
    <w:rsid w:val="004C7944"/>
    <w:rsid w:val="004C7979"/>
    <w:rsid w:val="004D02BB"/>
    <w:rsid w:val="004D212C"/>
    <w:rsid w:val="004D5135"/>
    <w:rsid w:val="004E065A"/>
    <w:rsid w:val="004E25FB"/>
    <w:rsid w:val="004E6C77"/>
    <w:rsid w:val="004F46AF"/>
    <w:rsid w:val="004F64E2"/>
    <w:rsid w:val="0050108D"/>
    <w:rsid w:val="005030AA"/>
    <w:rsid w:val="00506F4A"/>
    <w:rsid w:val="0050717E"/>
    <w:rsid w:val="00510E6F"/>
    <w:rsid w:val="0051468A"/>
    <w:rsid w:val="00517ACB"/>
    <w:rsid w:val="00524160"/>
    <w:rsid w:val="005241ED"/>
    <w:rsid w:val="00526852"/>
    <w:rsid w:val="005302BF"/>
    <w:rsid w:val="0053724A"/>
    <w:rsid w:val="00537A22"/>
    <w:rsid w:val="0054777A"/>
    <w:rsid w:val="00555C4D"/>
    <w:rsid w:val="00556003"/>
    <w:rsid w:val="00563169"/>
    <w:rsid w:val="005644F7"/>
    <w:rsid w:val="00567FC2"/>
    <w:rsid w:val="00573622"/>
    <w:rsid w:val="0057362C"/>
    <w:rsid w:val="005813E4"/>
    <w:rsid w:val="0058281C"/>
    <w:rsid w:val="00582BF1"/>
    <w:rsid w:val="00584101"/>
    <w:rsid w:val="005858F6"/>
    <w:rsid w:val="00585BA1"/>
    <w:rsid w:val="00586738"/>
    <w:rsid w:val="00594D7E"/>
    <w:rsid w:val="00596DF7"/>
    <w:rsid w:val="0059737F"/>
    <w:rsid w:val="005A0E7D"/>
    <w:rsid w:val="005A6DA8"/>
    <w:rsid w:val="005B091C"/>
    <w:rsid w:val="005B423E"/>
    <w:rsid w:val="005B7A50"/>
    <w:rsid w:val="005C6736"/>
    <w:rsid w:val="005D7182"/>
    <w:rsid w:val="005E163E"/>
    <w:rsid w:val="005E48B5"/>
    <w:rsid w:val="005F1FB5"/>
    <w:rsid w:val="005F368A"/>
    <w:rsid w:val="00602D89"/>
    <w:rsid w:val="00603ABA"/>
    <w:rsid w:val="00605B28"/>
    <w:rsid w:val="00607971"/>
    <w:rsid w:val="006108DB"/>
    <w:rsid w:val="00612BE3"/>
    <w:rsid w:val="00613C5F"/>
    <w:rsid w:val="0061637E"/>
    <w:rsid w:val="00617B46"/>
    <w:rsid w:val="00617CE1"/>
    <w:rsid w:val="006235D0"/>
    <w:rsid w:val="00627358"/>
    <w:rsid w:val="00634391"/>
    <w:rsid w:val="00641DB8"/>
    <w:rsid w:val="0064527D"/>
    <w:rsid w:val="006552D6"/>
    <w:rsid w:val="0066030F"/>
    <w:rsid w:val="0066627B"/>
    <w:rsid w:val="00667765"/>
    <w:rsid w:val="006742EA"/>
    <w:rsid w:val="00686335"/>
    <w:rsid w:val="00696F1A"/>
    <w:rsid w:val="006A0732"/>
    <w:rsid w:val="006A19B9"/>
    <w:rsid w:val="006A29D6"/>
    <w:rsid w:val="006A502C"/>
    <w:rsid w:val="006B0FFC"/>
    <w:rsid w:val="006B2528"/>
    <w:rsid w:val="006B35EA"/>
    <w:rsid w:val="006B47B7"/>
    <w:rsid w:val="006C010D"/>
    <w:rsid w:val="006C0762"/>
    <w:rsid w:val="006C6488"/>
    <w:rsid w:val="006C71A4"/>
    <w:rsid w:val="006D0610"/>
    <w:rsid w:val="006D08F6"/>
    <w:rsid w:val="006D3DEB"/>
    <w:rsid w:val="006D401A"/>
    <w:rsid w:val="006D4511"/>
    <w:rsid w:val="006E0804"/>
    <w:rsid w:val="006E1104"/>
    <w:rsid w:val="006E43B4"/>
    <w:rsid w:val="006F0C4E"/>
    <w:rsid w:val="006F4301"/>
    <w:rsid w:val="00707179"/>
    <w:rsid w:val="00710873"/>
    <w:rsid w:val="007111A1"/>
    <w:rsid w:val="0071436D"/>
    <w:rsid w:val="00715F84"/>
    <w:rsid w:val="0071699F"/>
    <w:rsid w:val="00717793"/>
    <w:rsid w:val="00717C21"/>
    <w:rsid w:val="007200F8"/>
    <w:rsid w:val="007228AF"/>
    <w:rsid w:val="00724737"/>
    <w:rsid w:val="00724D22"/>
    <w:rsid w:val="00726AEA"/>
    <w:rsid w:val="00730114"/>
    <w:rsid w:val="00730565"/>
    <w:rsid w:val="00735037"/>
    <w:rsid w:val="00736B64"/>
    <w:rsid w:val="00741431"/>
    <w:rsid w:val="00744597"/>
    <w:rsid w:val="007477B8"/>
    <w:rsid w:val="00752B94"/>
    <w:rsid w:val="00753615"/>
    <w:rsid w:val="007576C8"/>
    <w:rsid w:val="00763013"/>
    <w:rsid w:val="00763AC9"/>
    <w:rsid w:val="00763ADC"/>
    <w:rsid w:val="007674FB"/>
    <w:rsid w:val="0076782E"/>
    <w:rsid w:val="007700C8"/>
    <w:rsid w:val="007703E5"/>
    <w:rsid w:val="0077177E"/>
    <w:rsid w:val="00773466"/>
    <w:rsid w:val="007775C4"/>
    <w:rsid w:val="00783915"/>
    <w:rsid w:val="0078614B"/>
    <w:rsid w:val="007876E8"/>
    <w:rsid w:val="00791647"/>
    <w:rsid w:val="00791EFD"/>
    <w:rsid w:val="0079222F"/>
    <w:rsid w:val="00792794"/>
    <w:rsid w:val="007975FE"/>
    <w:rsid w:val="007A4290"/>
    <w:rsid w:val="007A7E8F"/>
    <w:rsid w:val="007B7470"/>
    <w:rsid w:val="007C08A8"/>
    <w:rsid w:val="007C5D83"/>
    <w:rsid w:val="007D13F7"/>
    <w:rsid w:val="007D43C5"/>
    <w:rsid w:val="007D6983"/>
    <w:rsid w:val="007E1BE1"/>
    <w:rsid w:val="007E54CD"/>
    <w:rsid w:val="007E7B19"/>
    <w:rsid w:val="008026A8"/>
    <w:rsid w:val="008100B6"/>
    <w:rsid w:val="00811A61"/>
    <w:rsid w:val="0081616E"/>
    <w:rsid w:val="00816820"/>
    <w:rsid w:val="008221F9"/>
    <w:rsid w:val="0083129C"/>
    <w:rsid w:val="008420B2"/>
    <w:rsid w:val="00844199"/>
    <w:rsid w:val="0084651D"/>
    <w:rsid w:val="00852951"/>
    <w:rsid w:val="00853214"/>
    <w:rsid w:val="008563D7"/>
    <w:rsid w:val="00857C82"/>
    <w:rsid w:val="00860EC3"/>
    <w:rsid w:val="008622F8"/>
    <w:rsid w:val="0086260A"/>
    <w:rsid w:val="008663A5"/>
    <w:rsid w:val="00872AE3"/>
    <w:rsid w:val="008823E3"/>
    <w:rsid w:val="00882D4D"/>
    <w:rsid w:val="00884B75"/>
    <w:rsid w:val="00886C8C"/>
    <w:rsid w:val="0089124E"/>
    <w:rsid w:val="008919DF"/>
    <w:rsid w:val="008937CD"/>
    <w:rsid w:val="00896BAC"/>
    <w:rsid w:val="008A17B1"/>
    <w:rsid w:val="008B047D"/>
    <w:rsid w:val="008B1476"/>
    <w:rsid w:val="008B3C61"/>
    <w:rsid w:val="008C1249"/>
    <w:rsid w:val="008C25E1"/>
    <w:rsid w:val="008C2969"/>
    <w:rsid w:val="008C7011"/>
    <w:rsid w:val="008D50C4"/>
    <w:rsid w:val="008D7439"/>
    <w:rsid w:val="008D7C30"/>
    <w:rsid w:val="008E3F1B"/>
    <w:rsid w:val="008E45FE"/>
    <w:rsid w:val="008E6087"/>
    <w:rsid w:val="008E7EA0"/>
    <w:rsid w:val="008F02FE"/>
    <w:rsid w:val="008F506C"/>
    <w:rsid w:val="008F6E8F"/>
    <w:rsid w:val="008F7B3F"/>
    <w:rsid w:val="009013CD"/>
    <w:rsid w:val="00902656"/>
    <w:rsid w:val="0090277B"/>
    <w:rsid w:val="00902C25"/>
    <w:rsid w:val="00907A8C"/>
    <w:rsid w:val="00911CF5"/>
    <w:rsid w:val="0091333F"/>
    <w:rsid w:val="00915446"/>
    <w:rsid w:val="0091653B"/>
    <w:rsid w:val="00924B92"/>
    <w:rsid w:val="00932FDA"/>
    <w:rsid w:val="00934A28"/>
    <w:rsid w:val="009368E3"/>
    <w:rsid w:val="0093724B"/>
    <w:rsid w:val="009417E8"/>
    <w:rsid w:val="0094268B"/>
    <w:rsid w:val="00942FE8"/>
    <w:rsid w:val="00945400"/>
    <w:rsid w:val="0095078B"/>
    <w:rsid w:val="00953D78"/>
    <w:rsid w:val="00957BC9"/>
    <w:rsid w:val="00962937"/>
    <w:rsid w:val="00965318"/>
    <w:rsid w:val="00971305"/>
    <w:rsid w:val="00974038"/>
    <w:rsid w:val="00980CA0"/>
    <w:rsid w:val="0098257A"/>
    <w:rsid w:val="00982961"/>
    <w:rsid w:val="00984DD9"/>
    <w:rsid w:val="0098586E"/>
    <w:rsid w:val="00987D0D"/>
    <w:rsid w:val="00990335"/>
    <w:rsid w:val="00994275"/>
    <w:rsid w:val="009A703E"/>
    <w:rsid w:val="009A7669"/>
    <w:rsid w:val="009B3B2B"/>
    <w:rsid w:val="009C11ED"/>
    <w:rsid w:val="009C1DF9"/>
    <w:rsid w:val="009C2D20"/>
    <w:rsid w:val="009C39EF"/>
    <w:rsid w:val="009C44E1"/>
    <w:rsid w:val="009C7EFC"/>
    <w:rsid w:val="009D028E"/>
    <w:rsid w:val="009D17CE"/>
    <w:rsid w:val="009D1D2D"/>
    <w:rsid w:val="009D273E"/>
    <w:rsid w:val="009E15C6"/>
    <w:rsid w:val="009E49F5"/>
    <w:rsid w:val="009E7106"/>
    <w:rsid w:val="009F04BF"/>
    <w:rsid w:val="009F5333"/>
    <w:rsid w:val="00A008F6"/>
    <w:rsid w:val="00A0209D"/>
    <w:rsid w:val="00A024B7"/>
    <w:rsid w:val="00A110D7"/>
    <w:rsid w:val="00A21281"/>
    <w:rsid w:val="00A25FAE"/>
    <w:rsid w:val="00A267E6"/>
    <w:rsid w:val="00A270AB"/>
    <w:rsid w:val="00A31658"/>
    <w:rsid w:val="00A353D2"/>
    <w:rsid w:val="00A37CE6"/>
    <w:rsid w:val="00A425BE"/>
    <w:rsid w:val="00A43043"/>
    <w:rsid w:val="00A431E9"/>
    <w:rsid w:val="00A44D14"/>
    <w:rsid w:val="00A548FB"/>
    <w:rsid w:val="00A55FE6"/>
    <w:rsid w:val="00A578CB"/>
    <w:rsid w:val="00A627BD"/>
    <w:rsid w:val="00A63780"/>
    <w:rsid w:val="00A64370"/>
    <w:rsid w:val="00A657EA"/>
    <w:rsid w:val="00A72A71"/>
    <w:rsid w:val="00A80D34"/>
    <w:rsid w:val="00A82365"/>
    <w:rsid w:val="00A82B42"/>
    <w:rsid w:val="00A90647"/>
    <w:rsid w:val="00A95D6A"/>
    <w:rsid w:val="00A96E25"/>
    <w:rsid w:val="00AB0302"/>
    <w:rsid w:val="00AB404D"/>
    <w:rsid w:val="00AB7405"/>
    <w:rsid w:val="00AC022B"/>
    <w:rsid w:val="00AC1978"/>
    <w:rsid w:val="00AC258C"/>
    <w:rsid w:val="00AC6CC2"/>
    <w:rsid w:val="00AD03A8"/>
    <w:rsid w:val="00AD38D0"/>
    <w:rsid w:val="00AD6DC5"/>
    <w:rsid w:val="00AD7E72"/>
    <w:rsid w:val="00AE25D1"/>
    <w:rsid w:val="00AE3E30"/>
    <w:rsid w:val="00AE450E"/>
    <w:rsid w:val="00AE6FC2"/>
    <w:rsid w:val="00AE6FF6"/>
    <w:rsid w:val="00AF0417"/>
    <w:rsid w:val="00AF14B9"/>
    <w:rsid w:val="00AF7561"/>
    <w:rsid w:val="00AF7E7D"/>
    <w:rsid w:val="00B004E2"/>
    <w:rsid w:val="00B01D51"/>
    <w:rsid w:val="00B03613"/>
    <w:rsid w:val="00B037F1"/>
    <w:rsid w:val="00B03E22"/>
    <w:rsid w:val="00B06CF7"/>
    <w:rsid w:val="00B07101"/>
    <w:rsid w:val="00B07D69"/>
    <w:rsid w:val="00B315D0"/>
    <w:rsid w:val="00B34488"/>
    <w:rsid w:val="00B407CF"/>
    <w:rsid w:val="00B40DAE"/>
    <w:rsid w:val="00B44E79"/>
    <w:rsid w:val="00B460A2"/>
    <w:rsid w:val="00B522B5"/>
    <w:rsid w:val="00B522DF"/>
    <w:rsid w:val="00B523A1"/>
    <w:rsid w:val="00B52461"/>
    <w:rsid w:val="00B52DA5"/>
    <w:rsid w:val="00B5666B"/>
    <w:rsid w:val="00B61601"/>
    <w:rsid w:val="00B71BED"/>
    <w:rsid w:val="00B73737"/>
    <w:rsid w:val="00B73B40"/>
    <w:rsid w:val="00B74409"/>
    <w:rsid w:val="00B76136"/>
    <w:rsid w:val="00B768F4"/>
    <w:rsid w:val="00B80F95"/>
    <w:rsid w:val="00B81B40"/>
    <w:rsid w:val="00B8711F"/>
    <w:rsid w:val="00B924DF"/>
    <w:rsid w:val="00BA23E2"/>
    <w:rsid w:val="00BA389F"/>
    <w:rsid w:val="00BA4303"/>
    <w:rsid w:val="00BB137A"/>
    <w:rsid w:val="00BB4060"/>
    <w:rsid w:val="00BB43C5"/>
    <w:rsid w:val="00BC36DD"/>
    <w:rsid w:val="00BC37E2"/>
    <w:rsid w:val="00BC5052"/>
    <w:rsid w:val="00BD0401"/>
    <w:rsid w:val="00BD575E"/>
    <w:rsid w:val="00BD6D77"/>
    <w:rsid w:val="00BE4C63"/>
    <w:rsid w:val="00BE65A1"/>
    <w:rsid w:val="00BF4D60"/>
    <w:rsid w:val="00BF74B5"/>
    <w:rsid w:val="00C016EB"/>
    <w:rsid w:val="00C05271"/>
    <w:rsid w:val="00C064BA"/>
    <w:rsid w:val="00C11F3F"/>
    <w:rsid w:val="00C145F7"/>
    <w:rsid w:val="00C1463C"/>
    <w:rsid w:val="00C1487A"/>
    <w:rsid w:val="00C15380"/>
    <w:rsid w:val="00C20B59"/>
    <w:rsid w:val="00C22614"/>
    <w:rsid w:val="00C268E8"/>
    <w:rsid w:val="00C26F74"/>
    <w:rsid w:val="00C27081"/>
    <w:rsid w:val="00C277E2"/>
    <w:rsid w:val="00C43130"/>
    <w:rsid w:val="00C448F2"/>
    <w:rsid w:val="00C45C2F"/>
    <w:rsid w:val="00C510DB"/>
    <w:rsid w:val="00C57D12"/>
    <w:rsid w:val="00C60031"/>
    <w:rsid w:val="00C609A5"/>
    <w:rsid w:val="00C626B3"/>
    <w:rsid w:val="00C64744"/>
    <w:rsid w:val="00C70D11"/>
    <w:rsid w:val="00C70E77"/>
    <w:rsid w:val="00C71149"/>
    <w:rsid w:val="00C74381"/>
    <w:rsid w:val="00C74759"/>
    <w:rsid w:val="00C74BC9"/>
    <w:rsid w:val="00C751EB"/>
    <w:rsid w:val="00C8085D"/>
    <w:rsid w:val="00C8103D"/>
    <w:rsid w:val="00C828A2"/>
    <w:rsid w:val="00C8378E"/>
    <w:rsid w:val="00C84D4B"/>
    <w:rsid w:val="00C85726"/>
    <w:rsid w:val="00C916EF"/>
    <w:rsid w:val="00C9398F"/>
    <w:rsid w:val="00C96586"/>
    <w:rsid w:val="00CA009D"/>
    <w:rsid w:val="00CA3A09"/>
    <w:rsid w:val="00CB42DA"/>
    <w:rsid w:val="00CB4A1F"/>
    <w:rsid w:val="00CB57BF"/>
    <w:rsid w:val="00CC01F5"/>
    <w:rsid w:val="00CC0AA9"/>
    <w:rsid w:val="00CC0ACC"/>
    <w:rsid w:val="00CC3562"/>
    <w:rsid w:val="00CD3B3F"/>
    <w:rsid w:val="00CD4240"/>
    <w:rsid w:val="00CE65E4"/>
    <w:rsid w:val="00CE6651"/>
    <w:rsid w:val="00CE742C"/>
    <w:rsid w:val="00CF2226"/>
    <w:rsid w:val="00CF226F"/>
    <w:rsid w:val="00CF45B1"/>
    <w:rsid w:val="00CF4B73"/>
    <w:rsid w:val="00CF7558"/>
    <w:rsid w:val="00D052BF"/>
    <w:rsid w:val="00D12658"/>
    <w:rsid w:val="00D21EB9"/>
    <w:rsid w:val="00D30F33"/>
    <w:rsid w:val="00D321E8"/>
    <w:rsid w:val="00D3372B"/>
    <w:rsid w:val="00D338F3"/>
    <w:rsid w:val="00D40DE8"/>
    <w:rsid w:val="00D4672F"/>
    <w:rsid w:val="00D562A8"/>
    <w:rsid w:val="00D612A2"/>
    <w:rsid w:val="00D65ACC"/>
    <w:rsid w:val="00D70699"/>
    <w:rsid w:val="00D73C56"/>
    <w:rsid w:val="00D74376"/>
    <w:rsid w:val="00D75465"/>
    <w:rsid w:val="00D82B4A"/>
    <w:rsid w:val="00D82BD4"/>
    <w:rsid w:val="00D83788"/>
    <w:rsid w:val="00D860AF"/>
    <w:rsid w:val="00D87A9E"/>
    <w:rsid w:val="00D9008B"/>
    <w:rsid w:val="00D95FBB"/>
    <w:rsid w:val="00DA1407"/>
    <w:rsid w:val="00DA63FF"/>
    <w:rsid w:val="00DB5509"/>
    <w:rsid w:val="00DB68DD"/>
    <w:rsid w:val="00DC15F1"/>
    <w:rsid w:val="00DC21A6"/>
    <w:rsid w:val="00DC3719"/>
    <w:rsid w:val="00DC6F01"/>
    <w:rsid w:val="00DC7439"/>
    <w:rsid w:val="00DD017C"/>
    <w:rsid w:val="00DD253A"/>
    <w:rsid w:val="00DD3ECC"/>
    <w:rsid w:val="00DD41FB"/>
    <w:rsid w:val="00DD616B"/>
    <w:rsid w:val="00DD653F"/>
    <w:rsid w:val="00DE0BBF"/>
    <w:rsid w:val="00DE16C7"/>
    <w:rsid w:val="00DE40BE"/>
    <w:rsid w:val="00DE780A"/>
    <w:rsid w:val="00DF45DC"/>
    <w:rsid w:val="00E0168F"/>
    <w:rsid w:val="00E016C4"/>
    <w:rsid w:val="00E03AA9"/>
    <w:rsid w:val="00E03C51"/>
    <w:rsid w:val="00E040E9"/>
    <w:rsid w:val="00E0503D"/>
    <w:rsid w:val="00E149D8"/>
    <w:rsid w:val="00E27E57"/>
    <w:rsid w:val="00E341D8"/>
    <w:rsid w:val="00E3432D"/>
    <w:rsid w:val="00E34E43"/>
    <w:rsid w:val="00E35E30"/>
    <w:rsid w:val="00E3693B"/>
    <w:rsid w:val="00E4216B"/>
    <w:rsid w:val="00E45567"/>
    <w:rsid w:val="00E50165"/>
    <w:rsid w:val="00E52A8E"/>
    <w:rsid w:val="00E55B3F"/>
    <w:rsid w:val="00E63893"/>
    <w:rsid w:val="00E67D83"/>
    <w:rsid w:val="00E7078D"/>
    <w:rsid w:val="00E7120F"/>
    <w:rsid w:val="00E71E72"/>
    <w:rsid w:val="00E75A4A"/>
    <w:rsid w:val="00E76D4B"/>
    <w:rsid w:val="00E80593"/>
    <w:rsid w:val="00E839E7"/>
    <w:rsid w:val="00E948D2"/>
    <w:rsid w:val="00E956B2"/>
    <w:rsid w:val="00E97E04"/>
    <w:rsid w:val="00EA18B6"/>
    <w:rsid w:val="00EA27D9"/>
    <w:rsid w:val="00EA2A3F"/>
    <w:rsid w:val="00EA56F0"/>
    <w:rsid w:val="00EA5B97"/>
    <w:rsid w:val="00EA695E"/>
    <w:rsid w:val="00EA6C7D"/>
    <w:rsid w:val="00EA714F"/>
    <w:rsid w:val="00EB0A8A"/>
    <w:rsid w:val="00EB0C6B"/>
    <w:rsid w:val="00EB4F1D"/>
    <w:rsid w:val="00EB6105"/>
    <w:rsid w:val="00EC1A3B"/>
    <w:rsid w:val="00EC37AA"/>
    <w:rsid w:val="00EC5309"/>
    <w:rsid w:val="00EC5F7B"/>
    <w:rsid w:val="00EC6709"/>
    <w:rsid w:val="00EC6FB3"/>
    <w:rsid w:val="00ED3E92"/>
    <w:rsid w:val="00EE12DD"/>
    <w:rsid w:val="00EF3EAA"/>
    <w:rsid w:val="00EF7F07"/>
    <w:rsid w:val="00F107A9"/>
    <w:rsid w:val="00F110FC"/>
    <w:rsid w:val="00F112A3"/>
    <w:rsid w:val="00F15E9C"/>
    <w:rsid w:val="00F171EF"/>
    <w:rsid w:val="00F24B4A"/>
    <w:rsid w:val="00F26615"/>
    <w:rsid w:val="00F34591"/>
    <w:rsid w:val="00F34875"/>
    <w:rsid w:val="00F35F53"/>
    <w:rsid w:val="00F36765"/>
    <w:rsid w:val="00F37D9C"/>
    <w:rsid w:val="00F43798"/>
    <w:rsid w:val="00F50B80"/>
    <w:rsid w:val="00F549D6"/>
    <w:rsid w:val="00F6182D"/>
    <w:rsid w:val="00F627CC"/>
    <w:rsid w:val="00F6369E"/>
    <w:rsid w:val="00F72542"/>
    <w:rsid w:val="00F73AFA"/>
    <w:rsid w:val="00F834CE"/>
    <w:rsid w:val="00F873EC"/>
    <w:rsid w:val="00F93042"/>
    <w:rsid w:val="00F9581B"/>
    <w:rsid w:val="00FB3ABC"/>
    <w:rsid w:val="00FB4206"/>
    <w:rsid w:val="00FB42B2"/>
    <w:rsid w:val="00FB43C7"/>
    <w:rsid w:val="00FC02E0"/>
    <w:rsid w:val="00FC3FC7"/>
    <w:rsid w:val="00FD04C0"/>
    <w:rsid w:val="00FE24CB"/>
    <w:rsid w:val="00FE432F"/>
    <w:rsid w:val="00FE4CC3"/>
    <w:rsid w:val="00FE7A04"/>
    <w:rsid w:val="00FF1DCE"/>
    <w:rsid w:val="00FF1E62"/>
    <w:rsid w:val="00FF2130"/>
    <w:rsid w:val="00FF4237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3A2DE-D962-4CC5-A000-378352D6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4591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C277E2"/>
    <w:pPr>
      <w:keepNext/>
      <w:outlineLvl w:val="0"/>
    </w:pPr>
    <w:rPr>
      <w:rFonts w:ascii="Times New Roman" w:eastAsia="Times New Roman" w:hAnsi="Times New Roman" w:cs="Times New Roman"/>
      <w:color w:val="auto"/>
      <w:sz w:val="28"/>
    </w:rPr>
  </w:style>
  <w:style w:type="paragraph" w:styleId="6">
    <w:name w:val="heading 6"/>
    <w:basedOn w:val="a"/>
    <w:next w:val="a"/>
    <w:link w:val="60"/>
    <w:qFormat/>
    <w:rsid w:val="004A3F40"/>
    <w:pPr>
      <w:keepNext/>
      <w:spacing w:line="360" w:lineRule="auto"/>
      <w:jc w:val="both"/>
      <w:outlineLvl w:val="5"/>
    </w:pPr>
    <w:rPr>
      <w:rFonts w:ascii="Times New Roman" w:eastAsia="Times New Roman" w:hAnsi="Times New Roman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345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0">
    <w:name w:val="Основной текст (2)"/>
    <w:basedOn w:val="2"/>
    <w:rsid w:val="00F345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95E"/>
      <w:spacing w:val="0"/>
      <w:sz w:val="23"/>
      <w:szCs w:val="23"/>
    </w:rPr>
  </w:style>
  <w:style w:type="character" w:customStyle="1" w:styleId="a3">
    <w:name w:val="Основной текст_"/>
    <w:basedOn w:val="a0"/>
    <w:link w:val="16"/>
    <w:rsid w:val="00F345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ной текст1"/>
    <w:basedOn w:val="a3"/>
    <w:rsid w:val="00F34591"/>
    <w:rPr>
      <w:rFonts w:ascii="Times New Roman" w:eastAsia="Times New Roman" w:hAnsi="Times New Roman" w:cs="Times New Roman"/>
      <w:color w:val="5B595E"/>
      <w:sz w:val="23"/>
      <w:szCs w:val="23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F345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4"/>
    <w:basedOn w:val="a3"/>
    <w:rsid w:val="00F34591"/>
    <w:rPr>
      <w:rFonts w:ascii="Times New Roman" w:eastAsia="Times New Roman" w:hAnsi="Times New Roman" w:cs="Times New Roman"/>
      <w:color w:val="57555B"/>
      <w:sz w:val="23"/>
      <w:szCs w:val="23"/>
      <w:shd w:val="clear" w:color="auto" w:fill="FFFFFF"/>
    </w:rPr>
  </w:style>
  <w:style w:type="character" w:customStyle="1" w:styleId="5">
    <w:name w:val="Основной текст5"/>
    <w:basedOn w:val="a3"/>
    <w:rsid w:val="00F34591"/>
    <w:rPr>
      <w:rFonts w:ascii="Times New Roman" w:eastAsia="Times New Roman" w:hAnsi="Times New Roman" w:cs="Times New Roman"/>
      <w:color w:val="58585C"/>
      <w:sz w:val="23"/>
      <w:szCs w:val="23"/>
      <w:shd w:val="clear" w:color="auto" w:fill="FFFFFF"/>
    </w:rPr>
  </w:style>
  <w:style w:type="character" w:customStyle="1" w:styleId="a4">
    <w:name w:val="Подпись к таблице_"/>
    <w:basedOn w:val="a0"/>
    <w:rsid w:val="00F345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Подпись к таблице"/>
    <w:basedOn w:val="a4"/>
    <w:rsid w:val="00F345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95E"/>
      <w:spacing w:val="0"/>
      <w:sz w:val="23"/>
      <w:szCs w:val="23"/>
    </w:rPr>
  </w:style>
  <w:style w:type="paragraph" w:customStyle="1" w:styleId="16">
    <w:name w:val="Основной текст16"/>
    <w:basedOn w:val="a"/>
    <w:link w:val="a3"/>
    <w:rsid w:val="00F345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2">
    <w:name w:val="Подпись к таблице (2)"/>
    <w:basedOn w:val="a"/>
    <w:link w:val="21"/>
    <w:rsid w:val="00F345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6">
    <w:name w:val="List Paragraph"/>
    <w:basedOn w:val="a"/>
    <w:uiPriority w:val="99"/>
    <w:qFormat/>
    <w:rsid w:val="00DC3719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table" w:styleId="a7">
    <w:name w:val="Table Grid"/>
    <w:basedOn w:val="a1"/>
    <w:uiPriority w:val="59"/>
    <w:rsid w:val="00DC371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742EA"/>
    <w:rPr>
      <w:rFonts w:ascii="Tahoma" w:eastAsia="Times New Roman" w:hAnsi="Tahoma" w:cs="Tahoma"/>
      <w:color w:val="auto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53724A"/>
    <w:pPr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zh-CN"/>
    </w:rPr>
  </w:style>
  <w:style w:type="character" w:customStyle="1" w:styleId="ab">
    <w:name w:val="Основной текст Знак"/>
    <w:basedOn w:val="a0"/>
    <w:link w:val="aa"/>
    <w:rsid w:val="0053724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C277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Таблица_Строка"/>
    <w:basedOn w:val="a"/>
    <w:rsid w:val="00C277E2"/>
    <w:pPr>
      <w:spacing w:before="120"/>
    </w:pPr>
    <w:rPr>
      <w:rFonts w:ascii="Arial" w:eastAsia="Times New Roman" w:hAnsi="Arial" w:cs="Times New Roman"/>
      <w:snapToGrid w:val="0"/>
      <w:color w:val="auto"/>
      <w:sz w:val="20"/>
      <w:szCs w:val="20"/>
    </w:rPr>
  </w:style>
  <w:style w:type="paragraph" w:styleId="ad">
    <w:name w:val="No Spacing"/>
    <w:uiPriority w:val="99"/>
    <w:qFormat/>
    <w:rsid w:val="00A64370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unhideWhenUsed/>
    <w:rsid w:val="00253B7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253B7C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af0">
    <w:name w:val="Emphasis"/>
    <w:basedOn w:val="a0"/>
    <w:uiPriority w:val="20"/>
    <w:qFormat/>
    <w:rsid w:val="00F110FC"/>
    <w:rPr>
      <w:i/>
      <w:iCs/>
    </w:rPr>
  </w:style>
  <w:style w:type="character" w:customStyle="1" w:styleId="apple-converted-space">
    <w:name w:val="apple-converted-space"/>
    <w:basedOn w:val="a0"/>
    <w:rsid w:val="00F110FC"/>
  </w:style>
  <w:style w:type="character" w:styleId="af1">
    <w:name w:val="annotation reference"/>
    <w:basedOn w:val="a0"/>
    <w:uiPriority w:val="99"/>
    <w:semiHidden/>
    <w:unhideWhenUsed/>
    <w:rsid w:val="00165BD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65BD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65BDF"/>
    <w:rPr>
      <w:rFonts w:ascii="Arial Unicode MS" w:eastAsia="Arial Unicode MS" w:hAnsi="Arial Unicode MS" w:cs="Arial Unicode MS"/>
      <w:color w:val="00000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65BD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65BDF"/>
    <w:rPr>
      <w:rFonts w:ascii="Arial Unicode MS" w:eastAsia="Arial Unicode MS" w:hAnsi="Arial Unicode MS" w:cs="Arial Unicode MS"/>
      <w:b/>
      <w:bCs/>
      <w:color w:val="000000"/>
    </w:rPr>
  </w:style>
  <w:style w:type="paragraph" w:styleId="af6">
    <w:name w:val="Revision"/>
    <w:hidden/>
    <w:uiPriority w:val="99"/>
    <w:semiHidden/>
    <w:rsid w:val="00AC1978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4A3F40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4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88311-3B9A-4941-9F3F-812ABCD4F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2664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Nord Imperial</Company>
  <LinksUpToDate>false</LinksUpToDate>
  <CharactersWithSpaces>17820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Dmitriy A. Kalinichev</cp:lastModifiedBy>
  <cp:revision>37</cp:revision>
  <cp:lastPrinted>2019-12-16T05:43:00Z</cp:lastPrinted>
  <dcterms:created xsi:type="dcterms:W3CDTF">2021-02-19T04:21:00Z</dcterms:created>
  <dcterms:modified xsi:type="dcterms:W3CDTF">2025-01-31T07:52:00Z</dcterms:modified>
</cp:coreProperties>
</file>